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C3DF2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 xml:space="preserve">Решением Арбитражного суда Республики Татарстан по делу А65-22219/2024 от 18.09.2024 (резолютивная часть оглашена 09.09.2024) гражданка Сучкова Галина Николаевна (ИНН 165705471915, СНИЛС 072- 497-009 75, дата, место рождения: 27.05.1956 г., с. </w:t>
      </w:r>
      <w:proofErr w:type="spellStart"/>
      <w:r w:rsidRPr="00841C91">
        <w:rPr>
          <w:rFonts w:cs="Times New Roman"/>
          <w:sz w:val="24"/>
          <w:szCs w:val="24"/>
        </w:rPr>
        <w:t>Куралово</w:t>
      </w:r>
      <w:proofErr w:type="spellEnd"/>
      <w:r w:rsidRPr="00841C91">
        <w:rPr>
          <w:rFonts w:cs="Times New Roman"/>
          <w:sz w:val="24"/>
          <w:szCs w:val="24"/>
        </w:rPr>
        <w:t xml:space="preserve"> Куйбышевского района Татарской АССР, адрес: Россия, 420025, Республика Татарстан, г. Казань, ул. Натана Рахлина, д. 13, корпус 1, кв. 179) (далее – должник), признана несостоятельным (банкротом) и в отношении ее имущества введена процедура реализации сроком до 06.03.2025 (включительно).</w:t>
      </w:r>
    </w:p>
    <w:p w14:paraId="35416720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291DF3FE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 xml:space="preserve">Финансовым управляющим утверждён Сабитов Ленар </w:t>
      </w:r>
      <w:proofErr w:type="spellStart"/>
      <w:r w:rsidRPr="00841C91">
        <w:rPr>
          <w:rFonts w:cs="Times New Roman"/>
          <w:sz w:val="24"/>
          <w:szCs w:val="24"/>
        </w:rPr>
        <w:t>Илшатович</w:t>
      </w:r>
      <w:proofErr w:type="spellEnd"/>
      <w:r w:rsidRPr="00841C91">
        <w:rPr>
          <w:rFonts w:cs="Times New Roman"/>
          <w:sz w:val="24"/>
          <w:szCs w:val="24"/>
        </w:rPr>
        <w:t xml:space="preserve"> (адрес: 420111, Республика Татарстан, г. Казань, а/я 222, ИНН: 162802556485, СНИЛС: 135-086-708 60, тел. +7 (917) 255-05-22, эл. почта 79172550522@yandex.ru) (далее - ФУ), член Союза «Саморегулируемая организация арбитражных управляющих Северо-Запада» (191015, г. Санкт-Петербург, ул. Шпалерная, д. 51, литер А, пом.2-Н, №245, ОГРН: 1027809209471, ИНН: 7825489593).</w:t>
      </w:r>
    </w:p>
    <w:p w14:paraId="7D26280B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3BDB26DB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Финансовый управляющий объявляет о проведении торгов в форме публичного предложения (условия первых торгов указаны в сообщении в ЕФРСБ 23027966 от 28.05.2026, повторных торгов - № 23677951 от 15.07.2026).</w:t>
      </w:r>
    </w:p>
    <w:p w14:paraId="616E78F2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6622D080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 xml:space="preserve">Лот № 1. Имущественное право требования, возникшее на основании определения Арбитражного суда Республики Татарстан от 1 июля 2025 г. (рез. часть от 18 июня 2025 г.) по делу № А65-22219/2024, в виде взыскания с Краюшкина Алексея Юрьевича (ИНН: 741705536534) в порядке применения последствий недействительности сделки суммы в размере 145 000,00 рублей. </w:t>
      </w:r>
    </w:p>
    <w:p w14:paraId="60A5B09D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4F756960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Публичное предложение с закрытой формой подачи предложений о цене.</w:t>
      </w:r>
    </w:p>
    <w:p w14:paraId="665868C1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68B7AEFE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 xml:space="preserve">Лот № 2. Имущественное право требования, возникшее на основании определения Арбитражного суда Республики Татарстан от 1 июля 2025 г. (рез. часть от 18 июня 2025 г.) по делу № А65-22219/2024, в виде взыскания с Бакланова Михаила Сергеевича (ИНН: 423402719130) в порядке применения последствий недействительности сделки суммы в размере 275 000,00 рублей. </w:t>
      </w:r>
    </w:p>
    <w:p w14:paraId="69C14247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36188F3C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Публичное предложение с закрытой формой подачи предложений о цене.</w:t>
      </w:r>
    </w:p>
    <w:p w14:paraId="673BCAC9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7BDF60A0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Место проведения торгов в форме публичного предложения и подведения итогов торгов в форме публичного предложения - электронная торговая площадка "Центр дистанционных торгов" (далее - ЭТП).</w:t>
      </w:r>
    </w:p>
    <w:p w14:paraId="438AD1A3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3F992944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 xml:space="preserve">Прием заявок на участие </w:t>
      </w:r>
      <w:proofErr w:type="gramStart"/>
      <w:r w:rsidRPr="00841C91">
        <w:rPr>
          <w:rFonts w:cs="Times New Roman"/>
          <w:sz w:val="24"/>
          <w:szCs w:val="24"/>
        </w:rPr>
        <w:t>в торгов</w:t>
      </w:r>
      <w:proofErr w:type="gramEnd"/>
      <w:r w:rsidRPr="00841C91">
        <w:rPr>
          <w:rFonts w:cs="Times New Roman"/>
          <w:sz w:val="24"/>
          <w:szCs w:val="24"/>
        </w:rPr>
        <w:t xml:space="preserve"> в форме публичного предложения (заявка): с 00:00:00 04.09.2026 по 00:00:00 06.11.2026 (время МСК). Заявка на участие в торгах в форме публичного предложения подается через личный кабинет на ЭТП, подписывается квалифицированной электронной подписью заявителя. Заявка должна соответствовать требованиям п.11 ст.110 ФЗ «О несостоятельности (банкротстве)», приказа Минэкономразвития России от 23.07.2015 №495 и указанным в сообщении о проведении торгов условиям. Заявка на участие в торгах составляется в произвольной форме на русском языке и должна содержать следующие сведения: наименование, организационно-правовая форма, место нахождения, почтовый адрес заявителя (для юридического лица); фамилия,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заявителя. Заявка на участие в торгах в форме публичного предложения должна содержать также сведения о наличии или об отсутствии заинтересованности заявителя по отношению к </w:t>
      </w:r>
      <w:r w:rsidRPr="00841C91">
        <w:rPr>
          <w:rFonts w:cs="Times New Roman"/>
          <w:sz w:val="24"/>
          <w:szCs w:val="24"/>
        </w:rPr>
        <w:lastRenderedPageBreak/>
        <w:t>должнику, кредиторам, финансовому управляющему и о характере этой заинтересованности, сведения об участии в капитале заявителя финансового управляющего, а также СРО, членом или руководителем которой является финансовый управляющий.</w:t>
      </w:r>
    </w:p>
    <w:p w14:paraId="71D0E161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7563319C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Задаток по лоту № 1 – 20% от начальной цены продажи на каждом периоде понижения цены; задаток должен поступить на указанный в сообщении счет не позднее даты и времени окончания приема заявок на участие в торгах для соответствующего периода проведения торгов по реквизитам: получатель АО «Центр дистанционных торгов», ИНН 1656057203, КПП 168301001, Р/с 40702810100000082479, Банк ГПБ (АО), г. Москва, К/с 30101810200000000823, БИК 044525823. В назначении платежа необходимо указать: наименование собственника имущества, наименование заявителя, № лота и код торгов в форме публичного предложения, для участия в которых вносится задаток.</w:t>
      </w:r>
    </w:p>
    <w:p w14:paraId="797312BF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4EA32AF0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Задаток по лоту № 2 – 20% от начальной цены продажи на каждом периоде понижения цены; задаток должен поступить на указанный в сообщении счет не позднее даты и времени окончания приема заявок на участие в торгах для соответствующего периода проведения торгов по реквизитам: получатель АО «Центр дистанционных торгов», ИНН 1656057203, КПП 168301001, Р/с 40702810100000082479, Банк ГПБ (АО), г. Москва, К/с 30101810200000000823, БИК 044525823. В назначении платежа необходимо указать: наименование собственника имущества, наименование заявителя, № лота и код торгов в форме публичного предложения, для участия в которых вносится задаток.</w:t>
      </w:r>
    </w:p>
    <w:p w14:paraId="64B31546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45440156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 xml:space="preserve">Начальная цена продажи по лоту № 1 - 81 000,00 руб. </w:t>
      </w:r>
    </w:p>
    <w:p w14:paraId="5CF41117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1A4078D3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 xml:space="preserve">Начальная цена продажи по лоту № 2 - 148 500,00 руб. </w:t>
      </w:r>
    </w:p>
    <w:p w14:paraId="3667E57C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4ADB8DAE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Решение ФУ о допуске заявителей к участию в торгах в форме публичного предложения принимается по результатам рассмотрения представленных заявок на участие в торгах в форме публичного предложения и оформляется протоколом об определении участников торгов в форме публичного предложения. Заявители, допущенные к участию в торгах в форме публичного предложения, признаются участниками торгов в форме публичного предложения. Решение об отказе в допуске заявителя к участию в торгах в форме публичного предложения принимается в случае, если: заявка на участие в торгах в форме публичного предложения не соответствует требованиям законодательства РФ; представленные заявителем документы не соответствуют установленным к ним требованиям или недостоверны; поступление задатка на счета, указанные в сообщении о проведении торгов в форме публичного предложения, не подтверждено на дату составления протокола об определении участников торгов в форме публичного предложения. Итоги торгов в форме публичного предложения подводятся на https://torgi.cdtrf.ru/ после определения победителя путем составления протокола о результатах торгов в форме публичного предложения. Выигравшим торги в форме публичного предложения признается участник, предложивший наиболее высокую цену за продаваемое имущество.</w:t>
      </w:r>
    </w:p>
    <w:p w14:paraId="63D71890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4DD629AC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 xml:space="preserve">В течение пяти дней с даты подписания протокола о результатах торгов в форме публичного предложения ФУ направляет победителю торгов в форме публичного предложения предложение заключить договор купли-продажи (далее – ДКП) с приложением проекта ДКП в соответствии с представленным победителем торгов в форме публичного предложения предложением о цене. В случае отказа или уклонения победителя торгов в форме публичного предложения от подписания ДКП в течение пяти дней с даты получения указанного предложения ФУ - внесенный задаток ему не возвращается, и ФУ вправе предложить заключить ДКП участнику, которым предложена наиболее высокая цена по </w:t>
      </w:r>
      <w:r w:rsidRPr="00841C91">
        <w:rPr>
          <w:rFonts w:cs="Times New Roman"/>
          <w:sz w:val="24"/>
          <w:szCs w:val="24"/>
        </w:rPr>
        <w:lastRenderedPageBreak/>
        <w:t>сравнению с ценой, предложенной другими участниками торгов в форме публичного предложения, за исключением победителя Торгов.</w:t>
      </w:r>
    </w:p>
    <w:p w14:paraId="2C0991C3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0629BD5C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Рассмотрение организатором торгов представленной заявки на участие в торгах и принятие решения о допуске заявителя к участию в торгах осуществляются в порядке, установленном ст. 110 Закона о банкротстве.</w:t>
      </w:r>
    </w:p>
    <w:p w14:paraId="0A522BE5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0D6AAFE2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 должника, снижение начальной цены продажи имущества должника осуществляется в сроки, указанные в сообщении о продаже имущества должника посредством публичного предложения.</w:t>
      </w:r>
    </w:p>
    <w:p w14:paraId="50EA33B6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43CEB950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14:paraId="6CA816FD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0786DB74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14:paraId="5B9DA836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14:paraId="4A4B0CDD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3C394DAE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14:paraId="7D65EC6A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4A2BA767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Период снижения цены на публичном предложении составляет 3 календарных дней. Размер снижения цены 5% от начальной цены на публичном предложении.</w:t>
      </w:r>
    </w:p>
    <w:p w14:paraId="07C1EEDE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35F562F6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Минимальная цена снижения на публичном предложении составляет 1 (один) рубль. После достижения цены предложения в размере 1 (один) рубль - дальнейшее снижение цены не происходит, торги прекращаются.</w:t>
      </w:r>
    </w:p>
    <w:p w14:paraId="21E24692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00BA024B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Победитель обязан уплатить в течение 30 дней с даты заключения ДКП определенную на торгах в форме публичного предложения стоимость, за вычетом внесенного ранее задатка, по реквизитам: получатель Сучкова Галина Николаевна (ИНН: 165705471915), банк Публичное акционерное общество "Сбербанк России", БИК 049205603, к/с 30101810600000000603, р/с 40817810262009333385.</w:t>
      </w:r>
    </w:p>
    <w:p w14:paraId="7AF6B402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6564BCD7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lastRenderedPageBreak/>
        <w:t>С условиями торгов в форме публичного предложения можно ознакомиться на сайте ЕФРСБ - http:/fedresurs.ru, на ЭТП - https://torgi.cdtrf.ru/, а также по адресу: 420111, Республика Татарстан, г. Казань, ул. Рахматуллина, д. 5/13 путем предварительного согласования по адресу электронной почты 79172550522@yandex.ru.</w:t>
      </w:r>
    </w:p>
    <w:p w14:paraId="64AD831B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6F8B9E70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Этапы снижения цены по лоту № 1</w:t>
      </w:r>
    </w:p>
    <w:p w14:paraId="5A4A23A6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694685F9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Этап № 1 с 04.09.2026 00:00:00 по 07.09.2026 00:00:00. Цена имущества в данном периоде - 81 000,00 руб.</w:t>
      </w:r>
    </w:p>
    <w:p w14:paraId="518E8629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63BDB187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Этап № 2 с 07.09.2026 00:00:00 по 10.09.2026 00:00:00. Цена имущества в данном периоде - 76 950,00 руб.</w:t>
      </w:r>
    </w:p>
    <w:p w14:paraId="7F5071B0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4C26717C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Этап № 3 с 10.09.2026 00:00:00 по 13.09.2026 00:00:00. Цена имущества в данном периоде - 72 900,00 руб.</w:t>
      </w:r>
    </w:p>
    <w:p w14:paraId="79DC8852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1C66AFAC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Этап № 4 с 13.09.2026 00:00:00 по 16.09.2026 00:00:00. Цена имущества в данном периоде - 68 850,00 руб.</w:t>
      </w:r>
    </w:p>
    <w:p w14:paraId="2A6E12F5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5BDA00B1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Этап № 5 с 16.09.2026 00:00:00 по 19.09.2026 00:00:00. Цена имущества в данном периоде - 64 800,00 руб.</w:t>
      </w:r>
    </w:p>
    <w:p w14:paraId="55596F46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630EBCA0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Этап № 6 с 19.09.2026 00:00:00 по 22.09.2026 00:00:00. Цена имущества в данном периоде - 60 750,00 руб.</w:t>
      </w:r>
    </w:p>
    <w:p w14:paraId="47672B0E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5BEB8543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Этап № 7 с 22.09.2026 00:00:00 по 25.09.2026 00:00:00. Цена имущества в данном периоде - 56 700,00 руб.</w:t>
      </w:r>
    </w:p>
    <w:p w14:paraId="7564389F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20DD3170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Этап № 8 с 25.09.2026 00:00:00 по 28.09.2026 00:00:00. Цена имущества в данном периоде - 52 650,00 руб.</w:t>
      </w:r>
    </w:p>
    <w:p w14:paraId="60BE4AF6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7F4E9ED3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Этап № 9 с 28.09.2026 00:00:00 по 01.10.2026 00:00:00. Цена имущества в данном периоде - 48 600,00 руб.</w:t>
      </w:r>
    </w:p>
    <w:p w14:paraId="062FEE3B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77D2FE5C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Этап № 10 с 01.10.2026 00:00:00 по 04.10.2026 00:00:00. Цена имущества в данном периоде - 44 550,00 руб.</w:t>
      </w:r>
    </w:p>
    <w:p w14:paraId="747500B6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47A93888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Этап № 11 с 04.10.2026 00:00:00 по 07.10.2026 00:00:00. Цена имущества в данном периоде - 40 500,00 руб.</w:t>
      </w:r>
    </w:p>
    <w:p w14:paraId="41EAA155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613C113E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Этап № 12 с 07.10.2026 00:00:00 по 10.10.2026 00:00:00. Цена имущества в данном периоде - 36 450,00 руб.</w:t>
      </w:r>
    </w:p>
    <w:p w14:paraId="586E6FC8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1FC339F4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Этап № 13 с 10.10.2026 00:00:00 по 13.10.2026 00:00:00. Цена имущества в данном периоде - 32 400,00 руб.</w:t>
      </w:r>
    </w:p>
    <w:p w14:paraId="1F930781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6693ACBD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Этап № 14 с 13.10.2026 00:00:00 по 16.10.2026 00:00:00. Цена имущества в данном периоде - 28 350,00 руб.</w:t>
      </w:r>
    </w:p>
    <w:p w14:paraId="4A56B66F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7BA1B01D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Этап № 15 с 16.10.2026 00:00:00 по 19.10.2026 00:00:00. Цена имущества в данном периоде - 24 300,00 руб.</w:t>
      </w:r>
    </w:p>
    <w:p w14:paraId="04EE490B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4474CBE4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lastRenderedPageBreak/>
        <w:t>Этап № 16 с 19.10.2026 00:00:00 по 22.10.2026 00:00:00. Цена имущества в данном периоде - 20 250,00 руб.</w:t>
      </w:r>
    </w:p>
    <w:p w14:paraId="4FBEB9B3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62E6F9FE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Этап № 17 с 22.10.2026 00:00:00 по 25.10.2026 00:00:00. Цена имущества в данном периоде - 16 200,00 руб.</w:t>
      </w:r>
    </w:p>
    <w:p w14:paraId="521169AD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010FFAFA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Этап № 18 с 25.10.2026 00:00:00 по 28.10.2026 00:00:00. Цена имущества в данном периоде - 12 150,00 руб.</w:t>
      </w:r>
    </w:p>
    <w:p w14:paraId="5D1BF63A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14C1EBC3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Этап № 19 с 28.10.2026 00:00:00 по 31.10.2026 00:00:00. Цена имущества в данном периоде - 8 100,00 руб.</w:t>
      </w:r>
    </w:p>
    <w:p w14:paraId="6E7E4ADD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7E0AF4DF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Этап № 20 с 31.10.2026 00:00:00 по 03.11.2026 00:00:00. Цена имущества в данном периоде - 4 050,00 руб.</w:t>
      </w:r>
    </w:p>
    <w:p w14:paraId="05610122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75751B0A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Этап № 21 с 03.11.2026 00:00:00 по 06.11.2026 00:00:00. Цена имущества в данном периоде - 1,00 руб.</w:t>
      </w:r>
    </w:p>
    <w:p w14:paraId="289B367C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65860398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6144C22C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Этапы снижения цены по лоту № 2</w:t>
      </w:r>
    </w:p>
    <w:p w14:paraId="25D9F7AA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35FEFAE4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Этап № 1 с 04.09.2026 00:00:00 по 07.09.2026 00:00:00. Цена имущества в данном периоде - 148 500,00 руб.</w:t>
      </w:r>
    </w:p>
    <w:p w14:paraId="11EBD745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1FAE2EC3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Этап № 2 с 07.09.2026 00:00:00 по 10.09.2026 00:00:00. Цена имущества в данном периоде - 141 075,00 руб.</w:t>
      </w:r>
    </w:p>
    <w:p w14:paraId="7844A742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7CD1868F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Этап № 3 с 10.09.2026 00:00:00 по 13.09.2026 00:00:00. Цена имущества в данном периоде - 133 650,00 руб.</w:t>
      </w:r>
    </w:p>
    <w:p w14:paraId="0D241842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3CC35CA4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Этап № 4 с 13.09.2026 00:00:00 по 16.09.2026 00:00:00. Цена имущества в данном периоде - 126 225,00 руб.</w:t>
      </w:r>
    </w:p>
    <w:p w14:paraId="2DC5D00D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18CB5FB6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Этап № 5 с 16.09.2026 00:00:00 по 19.09.2026 00:00:00. Цена имущества в данном периоде - 118 800,00 руб.</w:t>
      </w:r>
    </w:p>
    <w:p w14:paraId="4D238C8D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67D3E958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Этап № 6 с 19.09.2026 00:00:00 по 22.09.2026 00:00:00. Цена имущества в данном периоде - 111 375,00 руб.</w:t>
      </w:r>
    </w:p>
    <w:p w14:paraId="47ABB2EE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20FC25C3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Этап № 7 с 22.09.2026 00:00:00 по 25.09.2026 00:00:00. Цена имущества в данном периоде - 103 950,00 руб.</w:t>
      </w:r>
    </w:p>
    <w:p w14:paraId="04416064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5B1B98CB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Этап № 8 с 25.09.2026 00:00:00 по 28.09.2026 00:00:00. Цена имущества в данном периоде - 96 525,00 руб.</w:t>
      </w:r>
    </w:p>
    <w:p w14:paraId="4CC193FD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39572E7F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Этап № 9 с 28.09.2026 00:00:00 по 01.10.2026 00:00:00. Цена имущества в данном периоде - 89 100,00 руб.</w:t>
      </w:r>
    </w:p>
    <w:p w14:paraId="609F92F4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64D58C28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Этап № 10 с 01.10.2026 00:00:00 по 04.10.2026 00:00:00. Цена имущества в данном периоде - 81 675,00 руб.</w:t>
      </w:r>
    </w:p>
    <w:p w14:paraId="6F6EBB7C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061B85E7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lastRenderedPageBreak/>
        <w:t>Этап № 11 с 04.10.2026 00:00:00 по 07.10.2026 00:00:00. Цена имущества в данном периоде - 74 250,00 руб.</w:t>
      </w:r>
    </w:p>
    <w:p w14:paraId="68EC9A26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57E29C97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Этап № 12 с 07.10.2026 00:00:00 по 10.10.2026 00:00:00. Цена имущества в данном периоде - 66 825,00 руб.</w:t>
      </w:r>
    </w:p>
    <w:p w14:paraId="2B9E1F34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6C1FD944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Этап № 13 с 10.10.2026 00:00:00 по 13.10.2026 00:00:00. Цена имущества в данном периоде - 59 400,00 руб.</w:t>
      </w:r>
    </w:p>
    <w:p w14:paraId="1CDEFB91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3165B8E0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Этап № 14 с 13.10.2026 00:00:00 по 16.10.2026 00:00:00. Цена имущества в данном периоде - 51 975,00 руб.</w:t>
      </w:r>
    </w:p>
    <w:p w14:paraId="267242FE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0880C70B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Этап № 15 с 16.10.2026 00:00:00 по 19.10.2026 00:00:00. Цена имущества в данном периоде - 44 550,00 руб.</w:t>
      </w:r>
    </w:p>
    <w:p w14:paraId="4F60B063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4B5B9311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Этап № 16 с 19.10.2026 00:00:00 по 22.10.2026 00:00:00. Цена имущества в данном периоде - 37 125,00 руб.</w:t>
      </w:r>
    </w:p>
    <w:p w14:paraId="1325C97F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2BAFCA34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Этап № 17 с 22.10.2026 00:00:00 по 25.10.2026 00:00:00. Цена имущества в данном периоде - 29 700,00 руб.</w:t>
      </w:r>
    </w:p>
    <w:p w14:paraId="11ED0828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4D5EA326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Этап № 18 с 25.10.2026 00:00:00 по 28.10.2026 00:00:00. Цена имущества в данном периоде - 22 275,00 руб.</w:t>
      </w:r>
    </w:p>
    <w:p w14:paraId="42A5C09F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6BDB691A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Этап № 19 с 28.10.2026 00:00:00 по 31.10.2026 00:00:00. Цена имущества в данном периоде - 14 850,00 руб.</w:t>
      </w:r>
    </w:p>
    <w:p w14:paraId="5B5C0660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746D7B7F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Этап № 20 с 31.10.2026 00:00:00 по 03.11.2026 00:00:00. Цена имущества в данном периоде - 7 425,00 руб.</w:t>
      </w:r>
    </w:p>
    <w:p w14:paraId="2727A32F" w14:textId="77777777" w:rsidR="00841C91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</w:p>
    <w:p w14:paraId="15C9F057" w14:textId="36AC1937" w:rsidR="00F12C76" w:rsidRPr="00841C91" w:rsidRDefault="00841C91" w:rsidP="00841C91">
      <w:pPr>
        <w:spacing w:after="0"/>
        <w:jc w:val="both"/>
        <w:rPr>
          <w:rFonts w:cs="Times New Roman"/>
          <w:sz w:val="24"/>
          <w:szCs w:val="24"/>
        </w:rPr>
      </w:pPr>
      <w:r w:rsidRPr="00841C91">
        <w:rPr>
          <w:rFonts w:cs="Times New Roman"/>
          <w:sz w:val="24"/>
          <w:szCs w:val="24"/>
        </w:rPr>
        <w:t>Этап № 21 с 03.11.2026 00:00:00 по 06.11.2026 00:00:00. Цена имущества в данном периоде - 1,00 руб.</w:t>
      </w:r>
    </w:p>
    <w:sectPr w:rsidR="00F12C76" w:rsidRPr="00841C91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5EA"/>
    <w:rsid w:val="001405EA"/>
    <w:rsid w:val="006C0B77"/>
    <w:rsid w:val="008242FF"/>
    <w:rsid w:val="00841C91"/>
    <w:rsid w:val="00870751"/>
    <w:rsid w:val="00922C48"/>
    <w:rsid w:val="00B915B7"/>
    <w:rsid w:val="00BC2564"/>
    <w:rsid w:val="00EA59DF"/>
    <w:rsid w:val="00EC5E01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F9AB57-724C-4F3D-BDFF-862CAE950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405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05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05E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05E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05E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05E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05E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05E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05E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05E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405E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405E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405EA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405EA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1405E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1405EA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405E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405EA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1405E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405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05E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405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405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405EA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1405E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405EA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405E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405EA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1405E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2177</Words>
  <Characters>12409</Characters>
  <Application>Microsoft Office Word</Application>
  <DocSecurity>0</DocSecurity>
  <Lines>103</Lines>
  <Paragraphs>29</Paragraphs>
  <ScaleCrop>false</ScaleCrop>
  <Company/>
  <LinksUpToDate>false</LinksUpToDate>
  <CharactersWithSpaces>14557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2026-09-03T06:12:00Z</dcterms:created>
  <dcterms:modified xsi:type="dcterms:W3CDTF">2026-09-03T06:13:00Z</dcterms:modified>
</cp:coreProperties>
</file>