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Договор купли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продажи имущества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 xml:space="preserve">________                                                                                                                         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 202_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года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Саломов Музаффар Джумабоевич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СНИЛС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219-956-159 12,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222267178540)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лице Финансового управляющего Карацуба Елена Николаевна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222201834375,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СНИЛС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053-700-580 33, 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член Ассоциации арбитражных управляющих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ГАРАНТИЯ</w:t>
      </w:r>
      <w:r>
        <w:rPr>
          <w:rFonts w:ascii="Times New Roman" w:hAnsi="Times New Roman"/>
          <w:sz w:val="24"/>
          <w:szCs w:val="24"/>
          <w:rtl w:val="0"/>
          <w:lang w:val="ru-RU"/>
        </w:rPr>
        <w:t>"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ОГРН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1087799004193,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7727278019,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125167,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 Москва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ул Викторенко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.5,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строение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которая действует на основании Решения Арбитражного суда Алтайского края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22.09.2025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делу № А</w:t>
      </w:r>
      <w:r>
        <w:rPr>
          <w:rFonts w:ascii="Times New Roman" w:hAnsi="Times New Roman"/>
          <w:sz w:val="24"/>
          <w:szCs w:val="24"/>
          <w:rtl w:val="0"/>
          <w:lang w:val="ru-RU"/>
        </w:rPr>
        <w:t>03-15074/2025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далее именуемый «Продавец»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одной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дата 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место рождения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удостоверяющий личность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СНИЛС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 регистрации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ЮЛ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наименование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ИНН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ОГРН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КПП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дата государственной регистрации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регистрирующий орган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 местонахождения постоянно действующего единоличного исполнительного органа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именуемый в дальнейшем Покупатель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 другой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вместе именуемые «Стороны»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заключили настоящий договор купли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продажи имущества по результатам торгов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согласно протоколу подведения итогов торгов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далее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нижеследующем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Предмет договора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настоящим договором Продавец передает в собственность Покупателю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Покупатель принимает и оплачивает следующее недвижимое имущество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Земельный участок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общей площадью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1026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кадастровый номер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22:16:021101:246,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категории земель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земли сельскохозяйственного назначения с разрешенным использованием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ведение садоводства по адресу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Российская Федерация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Алтайский край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Калманский район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СНТ </w:t>
      </w:r>
      <w:r>
        <w:rPr>
          <w:rFonts w:ascii="Times New Roman" w:hAnsi="Times New Roman"/>
          <w:sz w:val="24"/>
          <w:szCs w:val="24"/>
          <w:rtl w:val="0"/>
          <w:lang w:val="ru-RU"/>
        </w:rPr>
        <w:t>"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Надежда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",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земельный участок №</w:t>
      </w:r>
      <w:r>
        <w:rPr>
          <w:rFonts w:ascii="Times New Roman" w:hAnsi="Times New Roman"/>
          <w:sz w:val="24"/>
          <w:szCs w:val="24"/>
          <w:rtl w:val="0"/>
          <w:lang w:val="ru-RU"/>
        </w:rPr>
        <w:t>83.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находится в индивидуальной собственности должника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);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договор заключен по результатам торгов имущества Саломов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Музаффар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Джумабоевич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СНИЛС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219-956-159 12,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ИНН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222267178540)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проводимых в ходе процедуры банкротства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реализация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соответствии с Положением о порядке и условиях проведения торгов по продаже имущества должника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 собственности на имущество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риск случайной гибели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случайной порчи и утраты имущества переходит к Покупателю с момента его получения от Продавца по акту приема передачи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указанного в пункте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Покупателю известны все существенные характеристики передаваемого имущества</w:t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состояние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б</w:t>
      </w:r>
      <w:r>
        <w:rPr>
          <w:rFonts w:ascii="Times New Roman" w:hAnsi="Times New Roman"/>
          <w:sz w:val="24"/>
          <w:szCs w:val="24"/>
          <w:rtl w:val="0"/>
          <w:lang w:val="ru-RU"/>
        </w:rPr>
        <w:t>/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состав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комплектность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возможность использования по назначению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>обеспеченность коммуникациями и пр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.).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Покупателем не могут быть предъявлены Продавцу какие</w:t>
        <w:br w:type="textWrapping"/>
        <w:t>бы то ни было требования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основанием которых могли бы явиться недостатки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нарушения</w:t>
        <w:br w:type="textWrapping"/>
        <w:t>требований к качеству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комплектности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затариванию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упаковке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требования об устранении недостатков или о замене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снижении цены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Предоставление Продавцом гарантии качества имущества настоящим договором не предусматривается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результаты которой полностью удовлетворяют Покупателя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 чем свидетельствует подпись Покупателя под настоящим договором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Никакое иное имущество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кроме как прямо предусмотренного в настоящем договоре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входит в состав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2.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Цена продажи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порядок расчетов и передачи имущества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.</w:t>
      </w: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  <w:br w:type="textWrapping"/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Цена продажи Имущества в соответствии с протоколом об итогах проведения торгов</w:t>
        <w:br w:type="textWrapping"/>
        <w:t xml:space="preserve">составляет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НДС не облагается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Сумма внесенного задатка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установленного 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перечисленная Покупателем на расчетный счет организатора торгов на основании платежного поручения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__________________,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засчитывается Покупателю в счет оплаты цены продажи имущества в соответствии с частью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статьи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448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ГК РФ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Подлежащая оплате оставшаяся часть цены продажи имущества составляет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Оплата по настоящему договору за Покупателя третьим лицом не допускается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Цена продажи имущества является твердой и окончательной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Никакие обстоятельства</w:t>
        <w:br w:type="textWrapping"/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выявление недостатков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могут быть основанием для предъявления</w:t>
        <w:br w:type="textWrapping"/>
        <w:t>Покупателем требования о пересмотре цены продажи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Покупатель перечисляет подлежащую оплате сумму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указанную в пункте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единовременно в течение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30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тридцати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указанными в настоящем договоре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расчетный счет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неисполнения или ненадлежащего исполнения Покупателем обязательства по</w:t>
        <w:br w:type="textWrapping"/>
        <w:t>оплате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установленного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срок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предусмотренный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2.5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>Продавец вправе в одностороннем внесудебном порядке отказаться от исполнения настоящего</w:t>
        <w:br w:type="textWrapping"/>
        <w:t>договора и возникшего из него обязательства передать имущество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 одностороннем отказе от исполнения настоящего договора в соответствии с</w:t>
        <w:br w:type="textWrapping"/>
        <w:t xml:space="preserve">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 Продавец уведомляет Покупателя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одностороннего отказа Продавца от исполнения 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когда</w:t>
        <w:br w:type="textWrapping"/>
        <w:t>такой отказ допускается федеральным законом или настоящим договором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последний считается</w:t>
        <w:br w:type="textWrapping"/>
        <w:t>расторгнутым с момента получения Покупателем уведомления об отказе от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случае расторжения настоящего договора в соответствии с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</w:t>
        <w:br w:type="textWrapping"/>
        <w:t>договора задаток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внесенный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 возвращается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Переход прав на Имущество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Имущество и необходимая документация в отношении имущества передаются Покупателю Продавцом в течение </w:t>
      </w:r>
      <w:r>
        <w:rPr>
          <w:rFonts w:ascii="Times New Roman" w:hAnsi="Times New Roman"/>
          <w:sz w:val="24"/>
          <w:szCs w:val="24"/>
          <w:rtl w:val="0"/>
          <w:lang w:val="ru-RU"/>
        </w:rPr>
        <w:t>5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пяти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рабочих дней после зачисления всей суммы денежных средств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предусмотренной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 на расчетных счет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указанный в настоящем договоре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Передача имущества производится Покупателем в месте расположения имущества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Передача имущества и необходимой документации в отношении Имущества Продавцом и принятие его Покупателем осуществляются по передаточному акту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подписываемому Продавцом и Покупателем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В момент подписания Продавцом и Покупателем передаточного акта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предусмотренного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Обязанность по передаче имущества Покупателю считается исполненной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Риск утраты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включая гибель и хищение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 повреждения имущества переходит от Продавца к Покупателю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Право собственности Покупателя на переданное имущество возникает с момента подписания Продавцом и Покупателем передаточного акта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предусмотренного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Стороны договорились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что государственная регистрация права собственности производится после подписания передаточного акта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Покупатель обязуется своими силами и за свой счет осуществить все 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необходимые для постановки имущества на регистрационный учет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3.6.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Одновременно с подписанием передаточного акта Продавец обязан передать Покупателю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Покупатель обязан принять документы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обеспечивающие возможность осуществления в отношении имущества регистрационных действия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предусмотренных законодательством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4.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Ответственность сторон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4.2.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уклонения Покупателя от оплаты в сроки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предусмотренные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>2.5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денежные средства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уплаченные им в качестве задатка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остаются у Продавца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Покупателю не возвращаются и настоящий договор признается расторгнутым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Прочие условия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Надлежащим признается направление документов стороне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адресату по адресу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  <w:t xml:space="preserve">определяемому в соответствии с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с момента получения в</w:t>
        <w:br w:type="textWrapping"/>
        <w:t xml:space="preserve">соответствии с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настоящего договора сообщения об изменении адреса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адресу нового места нахождения стороны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адресата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сообщенного в соответствии с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Надлежащим признается направление документов стороне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адресату любым из следующих способов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5.2.1.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вручением корреспонденции посыльным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курьером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 роспись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5.2.2.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ценным письмом с описью вложения и уведомлением о вручении</w:t>
      </w:r>
      <w:r>
        <w:rPr>
          <w:rFonts w:ascii="Times New Roman" w:hAnsi="Times New Roman"/>
          <w:sz w:val="24"/>
          <w:szCs w:val="24"/>
          <w:rtl w:val="0"/>
          <w:lang w:val="ru-RU"/>
        </w:rPr>
        <w:t>;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5.2.3.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телеграфным сообщением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5.3.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Стороны обязаны принимать необходимые меры для уведомления другой стороны о перемене своих места нахождения и банковских реквизитов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несут риск последствий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вызванных отсутствием у другой стороны соответствующих сведений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5.4.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как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возврат организацией связи корреспонденции в связи с истечением срока ее хранения или</w:t>
        <w:br w:type="textWrapping"/>
        <w:t>отсутствием адресата по адресу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определяемому в соответствии с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6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по иным причинам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влекут правовые последствия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идентичные получению стороной адресатом соответствующего почтового отправления или телеграфного сообщения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5.5.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случаях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предусмотренных пунктом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5.3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настоящего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датой получения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адресатом корреспонденции признаются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5.5.1.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следующий день после истечения контрольного срока пересылки письменной корреспонденции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утвержденного компетентным органом государственной власти в соответствии с федеральным законом о почтовой связи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после отправления Стороной</w:t>
      </w:r>
      <w:r>
        <w:rPr>
          <w:rFonts w:ascii="Times New Roman" w:hAnsi="Times New Roman"/>
          <w:sz w:val="24"/>
          <w:szCs w:val="24"/>
          <w:rtl w:val="0"/>
          <w:lang w:val="ru-RU"/>
        </w:rPr>
        <w:t>-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отправителем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5.5.2.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день составления оператором связи служебного извещения или иного аналогичного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документа о невручении телеграммы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5.6.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Все споры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разногласия или требования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возникающие из настоящего договора или в связи с ним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том числе касающиеся его исполнения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нарушения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прекращения или недействительности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подлежат разрешению в судебном порядке в соответствии с правилами подсудности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установленными статьями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28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АПК РФ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22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ГПК РФ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5.7.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 случае возникновения не предусмотренных договором обстоятельств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касающихся осуществления сторонами прав и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или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выполнения сторонами обязанностей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вытекающих из 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сторонам надлежит руководствоваться положениями законодательства Российской Федерации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 xml:space="preserve">5.8.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Настоящий договор составлен в трех экземплярах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 одному для каждой из сторон и один оригинал договора для регистрирующего органа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имеющих для них равную юридическую силу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/>
        <w:ind w:firstLine="709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Адреса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реквизиты и подписи сторон</w:t>
      </w:r>
    </w:p>
    <w:p>
      <w:pPr>
        <w:pStyle w:val="Normal.0"/>
        <w:spacing w:after="0"/>
        <w:ind w:firstLine="709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tbl>
      <w:tblPr>
        <w:tblW w:w="9349" w:type="dxa"/>
        <w:jc w:val="center"/>
        <w:tblInd w:w="14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664"/>
        <w:gridCol w:w="4685"/>
      </w:tblGrid>
      <w:tr>
        <w:tblPrEx>
          <w:shd w:val="clear" w:color="auto" w:fill="ced7e7"/>
        </w:tblPrEx>
        <w:trPr>
          <w:trHeight w:val="227" w:hRule="atLeast"/>
        </w:trPr>
        <w:tc>
          <w:tcPr>
            <w:tcW w:type="dxa" w:w="466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pacing w:val="-1"/>
                <w:sz w:val="20"/>
                <w:szCs w:val="20"/>
                <w:shd w:val="nil" w:color="auto" w:fill="auto"/>
                <w:rtl w:val="0"/>
                <w:lang w:val="ru-RU"/>
              </w:rPr>
              <w:t>Продавец</w:t>
            </w:r>
          </w:p>
        </w:tc>
        <w:tc>
          <w:tcPr>
            <w:tcW w:type="dxa" w:w="468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 w:hint="default"/>
                <w:b w:val="1"/>
                <w:bCs w:val="1"/>
                <w:spacing w:val="0"/>
                <w:sz w:val="20"/>
                <w:szCs w:val="20"/>
                <w:shd w:val="nil" w:color="auto" w:fill="auto"/>
                <w:rtl w:val="0"/>
                <w:lang w:val="ru-RU"/>
              </w:rPr>
              <w:t>Покупатель</w:t>
            </w:r>
          </w:p>
        </w:tc>
      </w:tr>
      <w:tr>
        <w:tblPrEx>
          <w:shd w:val="clear" w:color="auto" w:fill="ced7e7"/>
        </w:tblPrEx>
        <w:trPr>
          <w:trHeight w:val="3307" w:hRule="atLeast"/>
        </w:trPr>
        <w:tc>
          <w:tcPr>
            <w:tcW w:type="dxa" w:w="466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ru-RU"/>
              </w:rPr>
            </w:pP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Финансовый управляющий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</w:rPr>
              <w:t>Саломов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Музаффар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 xml:space="preserve"> Джумабоевич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  <w:lang w:val="ru-RU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  <w:rtl w:val="0"/>
              </w:rPr>
              <w:t xml:space="preserve"> (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</w:rPr>
              <w:t xml:space="preserve">СНИЛС </w:t>
            </w:r>
            <w:r>
              <w:rPr>
                <w:rFonts w:ascii="Times New Roman" w:hAnsi="Times New Roman"/>
                <w:sz w:val="20"/>
                <w:szCs w:val="20"/>
                <w:rtl w:val="0"/>
              </w:rPr>
              <w:t xml:space="preserve">219-956-159 12, </w:t>
            </w:r>
            <w:r>
              <w:rPr>
                <w:rFonts w:ascii="Times New Roman" w:hAnsi="Times New Roman" w:hint="default"/>
                <w:sz w:val="20"/>
                <w:szCs w:val="20"/>
                <w:rtl w:val="0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  <w:rtl w:val="0"/>
              </w:rPr>
              <w:t>222267178540)</w:t>
            </w:r>
          </w:p>
          <w:p>
            <w:pPr>
              <w:pStyle w:val="Normal.0"/>
              <w:widowControl w:val="0"/>
              <w:shd w:val="clear" w:color="auto" w:fill="ffffff"/>
              <w:bidi w:val="0"/>
              <w:spacing w:after="0" w:line="24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b w:val="1"/>
                <w:bCs w:val="1"/>
                <w:sz w:val="20"/>
                <w:szCs w:val="20"/>
                <w:shd w:val="nil" w:color="auto" w:fill="auto"/>
                <w:rtl w:val="0"/>
              </w:rPr>
            </w:pP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 Карацуба Елена Николаевна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ИНН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222201834375, </w:t>
            </w:r>
            <w:r>
              <w:rPr>
                <w:rFonts w:ascii="Times New Roman" w:hAnsi="Times New Roman" w:hint="default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СНИЛС </w:t>
            </w:r>
            <w:r>
              <w:rPr>
                <w:rFonts w:ascii="Times New Roman" w:hAnsi="Times New Roman"/>
                <w:b w:val="1"/>
                <w:bCs w:val="1"/>
                <w:sz w:val="20"/>
                <w:szCs w:val="20"/>
                <w:shd w:val="nil" w:color="auto" w:fill="auto"/>
                <w:rtl w:val="0"/>
                <w:lang w:val="ru-RU"/>
              </w:rPr>
              <w:t>053-700-580 33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член ААУ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>ГАРАНТИЯ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" - 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Ассоциация арбитражных управляющих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>"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>ГАРАНТИЯ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>" (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ИНН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7727278019, </w:t>
            </w:r>
            <w:r>
              <w:rPr>
                <w:rFonts w:ascii="Times New Roman" w:hAnsi="Times New Roman" w:hint="default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ОГРН </w:t>
            </w:r>
            <w:r>
              <w:rPr>
                <w:rFonts w:ascii="Times New Roman" w:hAnsi="Times New Roman"/>
                <w:b w:val="0"/>
                <w:bCs w:val="0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1087799004193); </w:t>
            </w:r>
          </w:p>
          <w:p>
            <w:pPr>
              <w:pStyle w:val="Normal.0"/>
              <w:widowControl w:val="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  <w:lang w:val="ru-RU"/>
              </w:rPr>
            </w:pP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left"/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</w:pP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Алтайское отделение №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8644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ПАО Сбербанк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left"/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</w:pP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БИК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040173604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ИНН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7707083893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left"/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</w:pP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Корр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/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счет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30101810200000000604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left"/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</w:pP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КПП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222443001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left"/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</w:pP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Счет получателя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: 40817810302009473937</w:t>
            </w:r>
          </w:p>
          <w:p>
            <w:pPr>
              <w:pStyle w:val="Normal (Web)"/>
              <w:shd w:val="clear" w:color="auto" w:fill="ffffff"/>
              <w:bidi w:val="0"/>
              <w:spacing w:before="0" w:after="0"/>
              <w:ind w:left="0" w:right="0" w:firstLine="0"/>
              <w:jc w:val="left"/>
              <w:rPr>
                <w:rtl w:val="0"/>
              </w:rPr>
            </w:pP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Получатель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 xml:space="preserve">: </w:t>
            </w:r>
            <w:r>
              <w:rPr>
                <w:outline w:val="0"/>
                <w:color w:val="2c2d2e"/>
                <w:sz w:val="20"/>
                <w:szCs w:val="20"/>
                <w:u w:color="2c2d2e"/>
                <w:shd w:val="nil" w:color="auto" w:fill="auto"/>
                <w:rtl w:val="0"/>
                <w:lang w:val="ru-RU"/>
                <w14:textFill>
                  <w14:solidFill>
                    <w14:srgbClr w14:val="2C2D2E"/>
                  </w14:solidFill>
                </w14:textFill>
              </w:rPr>
              <w:t>Саломов Музаффар Джумабоевич</w:t>
            </w:r>
          </w:p>
        </w:tc>
        <w:tc>
          <w:tcPr>
            <w:tcW w:type="dxa" w:w="468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(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ФЛ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ФИО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дата рождения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место рождения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документ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удостоверяющий личность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СНИЛС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адрес регистрации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ЮЛ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: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ИНН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ОГРН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КПП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дата государственной регистрации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регистрирующий орган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;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адрес местонахождения постоянно действующего единоличного исполнительного органа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;)</w:t>
            </w:r>
          </w:p>
        </w:tc>
      </w:tr>
      <w:tr>
        <w:tblPrEx>
          <w:shd w:val="clear" w:color="auto" w:fill="ced7e7"/>
        </w:tblPrEx>
        <w:trPr>
          <w:trHeight w:val="905" w:hRule="atLeast"/>
        </w:trPr>
        <w:tc>
          <w:tcPr>
            <w:tcW w:type="dxa" w:w="466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widowControl w:val="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z w:val="20"/>
                <w:szCs w:val="20"/>
                <w:shd w:val="nil" w:color="auto" w:fill="auto"/>
              </w:rPr>
            </w:pPr>
          </w:p>
          <w:p>
            <w:pPr>
              <w:pStyle w:val="Normal.0"/>
              <w:widowControl w:val="0"/>
              <w:shd w:val="clear" w:color="auto" w:fill="ffffff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en-US"/>
              </w:rPr>
              <w:t xml:space="preserve">______________________ 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>.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rFonts w:ascii="Times New Roman" w:hAnsi="Times New Roman" w:hint="default"/>
                <w:sz w:val="20"/>
                <w:szCs w:val="20"/>
                <w:shd w:val="nil" w:color="auto" w:fill="auto"/>
                <w:rtl w:val="0"/>
                <w:lang w:val="ru-RU"/>
              </w:rPr>
              <w:t>Карацуба</w:t>
            </w:r>
          </w:p>
        </w:tc>
        <w:tc>
          <w:tcPr>
            <w:tcW w:type="dxa" w:w="4684"/>
            <w:tcBorders>
              <w:top w:val="single" w:color="000000" w:sz="6" w:space="0" w:shadow="0" w:frame="0"/>
              <w:left w:val="single" w:color="000000" w:sz="6" w:space="0" w:shadow="0" w:frame="0"/>
              <w:bottom w:val="single" w:color="000000" w:sz="6" w:space="0" w:shadow="0" w:frame="0"/>
              <w:right w:val="single" w:color="000000" w:sz="6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pacing w:val="-2"/>
                <w:sz w:val="24"/>
                <w:szCs w:val="24"/>
                <w:shd w:val="nil" w:color="auto" w:fill="auto"/>
                <w:lang w:val="ru-RU"/>
              </w:rPr>
            </w:pPr>
          </w:p>
          <w:p>
            <w:pPr>
              <w:pStyle w:val="Normal.0"/>
              <w:widowControl w:val="0"/>
              <w:shd w:val="clear" w:color="auto" w:fill="ffffff"/>
              <w:spacing w:after="0" w:line="240" w:lineRule="auto"/>
              <w:rPr>
                <w:rFonts w:ascii="Times New Roman" w:cs="Times New Roman" w:hAnsi="Times New Roman" w:eastAsia="Times New Roman"/>
                <w:spacing w:val="-2"/>
                <w:sz w:val="24"/>
                <w:szCs w:val="24"/>
                <w:shd w:val="nil" w:color="auto" w:fill="auto"/>
                <w:lang w:val="ru-RU"/>
              </w:rPr>
            </w:pPr>
          </w:p>
          <w:p>
            <w:pPr>
              <w:pStyle w:val="Normal.0"/>
              <w:widowControl w:val="0"/>
              <w:shd w:val="clear" w:color="auto" w:fill="ffffff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val="nil" w:color="auto" w:fill="auto"/>
                <w:rtl w:val="0"/>
                <w:lang w:val="ru-RU"/>
              </w:rPr>
              <w:t>____________________ _</w:t>
            </w:r>
          </w:p>
        </w:tc>
      </w:tr>
    </w:tbl>
    <w:p>
      <w:pPr>
        <w:pStyle w:val="Normal.0"/>
        <w:widowControl w:val="0"/>
        <w:spacing w:after="0" w:line="240" w:lineRule="auto"/>
        <w:ind w:left="40" w:hanging="40"/>
        <w:jc w:val="center"/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