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sz w:val="20"/>
        </w:rPr>
      </w:pPr>
      <w:r>
        <w:rPr>
          <w:sz w:val="20"/>
        </w:rPr>
        <w:t>ДОГОВОР № __</w:t>
      </w:r>
    </w:p>
    <w:p>
      <w:pPr>
        <w:pStyle w:val="Normal"/>
        <w:jc w:val="center"/>
        <w:rPr/>
      </w:pPr>
      <w:r>
        <w:rPr/>
        <w:t xml:space="preserve">купли-продажи  </w:t>
      </w:r>
    </w:p>
    <w:p>
      <w:pPr>
        <w:pStyle w:val="Normal"/>
        <w:jc w:val="both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07"/>
        <w:gridCol w:w="3307"/>
        <w:gridCol w:w="3307"/>
      </w:tblGrid>
      <w:tr>
        <w:trPr/>
        <w:tc>
          <w:tcPr>
            <w:tcW w:w="330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г. Санкт-Петербург</w:t>
            </w:r>
          </w:p>
        </w:tc>
        <w:tc>
          <w:tcPr>
            <w:tcW w:w="3307" w:type="dxa"/>
            <w:tcBorders/>
          </w:tcPr>
          <w:p>
            <w:pPr>
              <w:pStyle w:val="user4"/>
              <w:rPr/>
            </w:pPr>
            <w:r>
              <w:rPr/>
            </w:r>
          </w:p>
        </w:tc>
        <w:tc>
          <w:tcPr>
            <w:tcW w:w="3307" w:type="dxa"/>
            <w:tcBorders/>
          </w:tcPr>
          <w:p>
            <w:pPr>
              <w:pStyle w:val="Normal"/>
              <w:jc w:val="right"/>
              <w:rPr/>
            </w:pPr>
            <w:r>
              <w:rPr/>
              <w:t>«______»  _________ 202</w:t>
            </w:r>
            <w:r>
              <w:rPr/>
              <w:t>6</w:t>
            </w:r>
            <w:r>
              <w:rPr/>
              <w:t xml:space="preserve"> г.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20"/>
          <w:tab w:val="left" w:pos="567" w:leader="none"/>
          <w:tab w:val="left" w:pos="709" w:leader="none"/>
        </w:tabs>
        <w:spacing w:lineRule="auto" w:line="276"/>
        <w:jc w:val="both"/>
        <w:rPr/>
      </w:pPr>
      <w:r>
        <w:rPr>
          <w:b/>
        </w:rPr>
        <w:tab/>
      </w:r>
      <w:bookmarkStart w:id="0" w:name="_Hlk169518057"/>
      <w:r>
        <w:rPr>
          <w:b/>
        </w:rPr>
        <w:t>Общество с ограниченной ответственностью «ПК «ПЕТЭК»</w:t>
      </w:r>
      <w:bookmarkEnd w:id="0"/>
      <w:r>
        <w:rPr/>
        <w:t xml:space="preserve">, в лице конкурсного управляющего </w:t>
      </w:r>
      <w:r>
        <w:rPr>
          <w:b/>
        </w:rPr>
        <w:t xml:space="preserve">Музыченко Павла Владимировича, </w:t>
      </w:r>
      <w:r>
        <w:rPr/>
        <w:t xml:space="preserve">действующего на основании решения Арбитражного суда города Санкт-Петербурга и Ленинградской области от 17.06.2024, определений Арбитражного суда города Санкт-Петербурга и Ленинградской области от 23.12.2024, 20.06.2025, 23.12.2025, 13.07.2026 по делу № А56-102510/2023, именуемый в дальнейшем </w:t>
      </w:r>
      <w:r>
        <w:rPr>
          <w:b/>
        </w:rPr>
        <w:t>«Продавец»,</w:t>
      </w:r>
      <w:r>
        <w:rPr/>
        <w:t xml:space="preserve"> с одной стороны и </w:t>
      </w:r>
    </w:p>
    <w:p>
      <w:pPr>
        <w:pStyle w:val="Normal"/>
        <w:tabs>
          <w:tab w:val="clear" w:pos="720"/>
          <w:tab w:val="left" w:pos="567" w:leader="none"/>
          <w:tab w:val="left" w:pos="709" w:leader="none"/>
        </w:tabs>
        <w:spacing w:lineRule="auto" w:line="276"/>
        <w:jc w:val="both"/>
        <w:rPr/>
      </w:pPr>
      <w:r>
        <w:rPr/>
        <w:t xml:space="preserve"> </w:t>
      </w:r>
      <w:r>
        <w:rPr>
          <w:b/>
          <w:bCs/>
        </w:rPr>
        <w:t>__________________  , в лице _________________________, действующ__  на основании _________</w:t>
      </w:r>
      <w:r>
        <w:rPr/>
        <w:t xml:space="preserve">, именуем__ в дальнейшем </w:t>
      </w:r>
      <w:r>
        <w:rPr>
          <w:b/>
        </w:rPr>
        <w:t>«Покупатель»</w:t>
      </w:r>
      <w:r>
        <w:rPr/>
        <w:t>,  с другой стороны,   заключили настоящий договор о нижеследующем: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1</w:t>
      </w:r>
      <w:r>
        <w:rPr/>
        <w:t xml:space="preserve">. </w:t>
      </w:r>
      <w:r>
        <w:rPr>
          <w:b/>
        </w:rPr>
        <w:t>ПРЕДМЕТ ДОГОВОРА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709" w:leader="none"/>
        </w:tabs>
        <w:jc w:val="both"/>
        <w:rPr/>
      </w:pPr>
      <w:r>
        <w:rPr>
          <w:b/>
        </w:rPr>
        <w:t>Продавец</w:t>
      </w:r>
      <w:r>
        <w:rPr/>
        <w:t xml:space="preserve"> обязуется передать в собственность, а Покупатель оплатить и принять, в соответствии с условиями настоящего договора следующее имущество: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/>
        <w:tab/>
        <w:t>Лот № 1: Контейнер 14 метров не окрашенный - 2 ед.; Контейнер 12 метров не окрашенный - 1 ед.; Контейнер 6 метров в синей краске, под ДГУ - 1 ед.; Лентопилочный станок MBS-910 CS - 1 ед.; Гибочный станок РКХА 100 х 4000 мм - 1 ед.; Гильотина 3221 - 1 ед.</w:t>
      </w:r>
    </w:p>
    <w:p>
      <w:pPr>
        <w:pStyle w:val="BodyText"/>
        <w:rPr>
          <w:sz w:val="20"/>
        </w:rPr>
      </w:pPr>
      <w:r>
        <w:rPr>
          <w:sz w:val="20"/>
        </w:rPr>
        <w:t>1.2. Указанное имущество должника является предметом залога по обязательствам должника перед ООО «Группа компаний «Невский завод «Электрощит» согласно определению Арбитражного суда города Санкт-Петербурга и Ленинградской области от 24.02.2025 по делу № А56-102510/2023/тр.19.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sz w:val="20"/>
        </w:rPr>
        <w:t xml:space="preserve">. </w:t>
      </w:r>
      <w:r>
        <w:rPr>
          <w:b/>
          <w:sz w:val="20"/>
        </w:rPr>
        <w:t>ЦЕНА ДОГОВОРА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w:t>2.1. Цена договора составляет 3 150 000 (три миллиона сто пятьдесят тысяч) рублей 00 копеек. НДС не облагается.</w:t>
      </w:r>
    </w:p>
    <w:p>
      <w:pPr>
        <w:pStyle w:val="BodyText"/>
        <w:rPr>
          <w:sz w:val="20"/>
        </w:rPr>
      </w:pPr>
      <w:r>
        <w:rPr>
          <w:sz w:val="20"/>
        </w:rPr>
        <w:t>2.2. Покупателем оплачена стоимость задатка в размере 20% от начальной цены реализуемого имущества, равная 630 000 (шестьсот тридцать тысяч) рублей 00 копеек, НДС не облагается, которая учитывается Продавцом как первоначальный платеж стоимости Имущества.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3. ПЛАТЕЖИ ПО ДОГОВОРУ</w:t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w:t xml:space="preserve">3.1. </w:t>
      </w:r>
      <w:r>
        <w:rPr>
          <w:b/>
          <w:sz w:val="20"/>
        </w:rPr>
        <w:t xml:space="preserve">Покупатель </w:t>
      </w:r>
      <w:r>
        <w:rPr>
          <w:sz w:val="20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>
      <w:pPr>
        <w:pStyle w:val="BodyText"/>
        <w:rPr>
          <w:sz w:val="20"/>
        </w:rPr>
      </w:pPr>
      <w:r>
        <w:rPr>
          <w:sz w:val="20"/>
        </w:rPr>
        <w:t xml:space="preserve">3.2 Обязательства </w:t>
      </w:r>
      <w:r>
        <w:rPr>
          <w:b/>
          <w:sz w:val="20"/>
        </w:rPr>
        <w:t>Покупателя</w:t>
      </w:r>
      <w:r>
        <w:rPr>
          <w:sz w:val="20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 w:val="20"/>
        </w:rPr>
        <w:t xml:space="preserve">Продавца </w:t>
      </w:r>
      <w:r>
        <w:rPr>
          <w:sz w:val="20"/>
        </w:rPr>
        <w:t>в полном объеме.</w:t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4</w:t>
      </w:r>
      <w:r>
        <w:rPr>
          <w:sz w:val="20"/>
        </w:rPr>
        <w:t xml:space="preserve">. </w:t>
      </w:r>
      <w:r>
        <w:rPr>
          <w:b/>
          <w:sz w:val="20"/>
        </w:rPr>
        <w:t>ПЕРЕДАЧА ИМУЩЕСТВА</w:t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BodyText2"/>
        <w:rPr>
          <w:sz w:val="20"/>
        </w:rPr>
      </w:pPr>
      <w:r>
        <w:rPr>
          <w:sz w:val="20"/>
        </w:rPr>
        <w:t xml:space="preserve">4.1. Передача имущества в собственность от </w:t>
      </w:r>
      <w:r>
        <w:rPr>
          <w:b/>
          <w:sz w:val="20"/>
        </w:rPr>
        <w:t>Продавца</w:t>
      </w:r>
      <w:r>
        <w:rPr>
          <w:sz w:val="20"/>
        </w:rPr>
        <w:t xml:space="preserve"> к </w:t>
      </w:r>
      <w:r>
        <w:rPr>
          <w:b/>
          <w:sz w:val="20"/>
        </w:rPr>
        <w:t>Покупателю</w:t>
      </w:r>
      <w:r>
        <w:rPr>
          <w:sz w:val="20"/>
        </w:rPr>
        <w:t xml:space="preserve"> оформляется актом приема-передачи в течение 10 (десяти) дней с момента полной оплаты стоимости договора.</w:t>
      </w:r>
    </w:p>
    <w:p>
      <w:pPr>
        <w:pStyle w:val="Normal"/>
        <w:jc w:val="both"/>
        <w:rPr/>
      </w:pPr>
      <w:r>
        <w:rPr/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</w:rPr>
        <w:t>Покупатель</w:t>
      </w:r>
      <w:r>
        <w:rPr/>
        <w:t xml:space="preserve">. Обязательства </w:t>
      </w:r>
      <w:r>
        <w:rPr>
          <w:b/>
        </w:rPr>
        <w:t>Продавца</w:t>
      </w:r>
      <w:r>
        <w:rPr/>
        <w:t xml:space="preserve"> передать имущество считается исполненным после подписания сторонами акта приема-передачи имущества.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5.</w:t>
      </w:r>
      <w:r>
        <w:rPr>
          <w:sz w:val="20"/>
        </w:rPr>
        <w:t xml:space="preserve"> </w:t>
      </w:r>
      <w:r>
        <w:rPr>
          <w:b/>
          <w:sz w:val="20"/>
        </w:rPr>
        <w:t>ВОЗНИКНОВЕНИЕ ПРАВА СОБСТВЕННОСТИ</w:t>
      </w:r>
    </w:p>
    <w:p>
      <w:pPr>
        <w:pStyle w:val="BodyText2"/>
        <w:rPr>
          <w:b/>
          <w:sz w:val="20"/>
        </w:rPr>
      </w:pPr>
      <w:r>
        <w:rPr>
          <w:b/>
          <w:sz w:val="20"/>
        </w:rPr>
      </w:r>
    </w:p>
    <w:p>
      <w:pPr>
        <w:pStyle w:val="BodyText2"/>
        <w:rPr>
          <w:sz w:val="20"/>
        </w:rPr>
      </w:pPr>
      <w:r>
        <w:rPr>
          <w:sz w:val="20"/>
        </w:rPr>
        <w:t>5.1. Настоящий договор является основанием для перехода права собственности на имущество.</w:t>
      </w:r>
    </w:p>
    <w:p>
      <w:pPr>
        <w:pStyle w:val="BodyText2"/>
        <w:rPr>
          <w:sz w:val="20"/>
        </w:rPr>
      </w:pPr>
      <w:r>
        <w:rPr>
          <w:sz w:val="20"/>
        </w:rPr>
        <w:t xml:space="preserve">5.3. Расходы по оформлению регистрации перехода права собственности от </w:t>
      </w:r>
      <w:r>
        <w:rPr>
          <w:b/>
          <w:sz w:val="20"/>
        </w:rPr>
        <w:t>Продавца</w:t>
      </w:r>
      <w:r>
        <w:rPr>
          <w:sz w:val="20"/>
        </w:rPr>
        <w:t xml:space="preserve"> к </w:t>
      </w:r>
      <w:r>
        <w:rPr>
          <w:b/>
          <w:sz w:val="20"/>
        </w:rPr>
        <w:t>Покупателю</w:t>
      </w:r>
      <w:r>
        <w:rPr>
          <w:sz w:val="20"/>
        </w:rPr>
        <w:t xml:space="preserve"> несет </w:t>
      </w:r>
      <w:r>
        <w:rPr>
          <w:b/>
          <w:sz w:val="20"/>
        </w:rPr>
        <w:t>Покупатель</w:t>
      </w:r>
      <w:r>
        <w:rPr>
          <w:sz w:val="20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6.</w:t>
      </w:r>
      <w:r>
        <w:rPr>
          <w:sz w:val="20"/>
        </w:rPr>
        <w:t xml:space="preserve"> </w:t>
      </w:r>
      <w:r>
        <w:rPr>
          <w:b/>
          <w:sz w:val="20"/>
        </w:rPr>
        <w:t>ОТВЕТСТВЕННОСТЬ СТОРОН</w:t>
      </w:r>
    </w:p>
    <w:p>
      <w:pPr>
        <w:pStyle w:val="BodyText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</w:rPr>
      </w:pPr>
      <w:r>
        <w:rPr>
          <w:b/>
          <w:bCs/>
        </w:rPr>
        <w:t>7. ПОРЯДОК</w:t>
      </w:r>
      <w:r>
        <w:rPr>
          <w:b/>
        </w:rPr>
        <w:t xml:space="preserve"> РАЗРЕШЕНИЯ СПОРОВ</w:t>
      </w:r>
    </w:p>
    <w:p>
      <w:pPr>
        <w:pStyle w:val="BodyText"/>
        <w:rPr>
          <w:sz w:val="20"/>
        </w:rPr>
      </w:pPr>
      <w:r>
        <w:rPr>
          <w:sz w:val="20"/>
        </w:rPr>
        <w:t>7.1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>
      <w:pPr>
        <w:pStyle w:val="Normal"/>
        <w:jc w:val="both"/>
        <w:rPr/>
      </w:pPr>
      <w:r>
        <w:rPr/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Арбитражный суд города Санкт-Петербурга и Ленинградской области в соответствии с действующим законодательством.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  <w:bCs/>
        </w:rPr>
        <w:t>8. ЗАКЛЮЧИТЕЛЬНЫЕ</w:t>
      </w:r>
      <w:r>
        <w:rPr>
          <w:b/>
        </w:rPr>
        <w:t xml:space="preserve"> ПОЛОЖЕНИЯ</w:t>
      </w:r>
    </w:p>
    <w:p>
      <w:pPr>
        <w:pStyle w:val="Normal"/>
        <w:jc w:val="both"/>
        <w:rPr/>
      </w:pPr>
      <w:r>
        <w:rPr/>
      </w:r>
    </w:p>
    <w:p>
      <w:pPr>
        <w:pStyle w:val="BodyText2"/>
        <w:rPr>
          <w:sz w:val="20"/>
        </w:rPr>
      </w:pPr>
      <w:r>
        <w:rPr>
          <w:sz w:val="20"/>
        </w:rPr>
        <w:t>8.1 Подписанный сторонами договор считается заключенным и вступает в силу с момента его подписания сторонами.</w:t>
      </w:r>
    </w:p>
    <w:p>
      <w:pPr>
        <w:pStyle w:val="Normal"/>
        <w:jc w:val="both"/>
        <w:rPr/>
      </w:pPr>
      <w:r>
        <w:rPr/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>
      <w:pPr>
        <w:pStyle w:val="Normal"/>
        <w:jc w:val="both"/>
        <w:rPr/>
      </w:pPr>
      <w:r>
        <w:rPr/>
        <w:t>8.3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>
      <w:pPr>
        <w:pStyle w:val="Normal"/>
        <w:jc w:val="both"/>
        <w:rPr/>
      </w:pPr>
      <w:r>
        <w:rPr/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>
      <w:pPr>
        <w:pStyle w:val="Normal"/>
        <w:jc w:val="both"/>
        <w:rPr/>
      </w:pPr>
      <w:r>
        <w:rPr/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>
      <w:pPr>
        <w:pStyle w:val="Normal"/>
        <w:jc w:val="both"/>
        <w:rPr/>
      </w:pPr>
      <w:r>
        <w:rPr/>
        <w:t xml:space="preserve">8.6. Покупатель подтверждает, что ознакомлен с имеющейся у </w:t>
      </w:r>
      <w:r>
        <w:rPr/>
        <w:t>конкурсного</w:t>
      </w:r>
      <w:r>
        <w:rPr/>
        <w:t xml:space="preserve"> управляющего документацией, относительно Предмета договора.</w:t>
      </w:r>
    </w:p>
    <w:p>
      <w:pPr>
        <w:pStyle w:val="Normal"/>
        <w:jc w:val="both"/>
        <w:rPr/>
      </w:pPr>
      <w:r>
        <w:rPr/>
        <w:t>8.7  Настоящий договор составлен в трех экземплярах, имеющих равную юридическую силу, по одному для каждой из сторон и один экземпляр для залогового кредитора — ООО «Группа компаний «Невский завод «Электрощит».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9. ЮРИДИЧЕСКИЕ АДРЕСА И РЕКВИЗИТЫ СТОРОН</w:t>
      </w:r>
    </w:p>
    <w:p>
      <w:pPr>
        <w:pStyle w:val="BodyText"/>
        <w:rPr>
          <w:sz w:val="20"/>
        </w:rPr>
      </w:pPr>
      <w:r>
        <w:rPr>
          <w:sz w:val="20"/>
        </w:rPr>
      </w:r>
    </w:p>
    <w:tbl>
      <w:tblPr>
        <w:tblStyle w:val="aa"/>
        <w:tblW w:w="10137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firstRow="1" w:noVBand="1" w:lastRow="0" w:firstColumn="1" w:lastColumn="0" w:noHBand="0"/>
      </w:tblPr>
      <w:tblGrid>
        <w:gridCol w:w="5211"/>
        <w:gridCol w:w="4926"/>
      </w:tblGrid>
      <w:tr>
        <w:trPr/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b/>
                <w:sz w:val="20"/>
                <w:u w:val="single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u w:val="single"/>
                <w:lang w:val="ru-RU" w:eastAsia="ru-RU" w:bidi="ar-SA"/>
              </w:rPr>
              <w:t>Продавец: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z w:val="20"/>
              </w:rPr>
            </w:pPr>
            <w:bookmarkStart w:id="1" w:name="_Hlk169518026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«ПК «ПЕТЭК»</w:t>
            </w:r>
            <w:bookmarkEnd w:id="1"/>
          </w:p>
          <w:p>
            <w:pPr>
              <w:pStyle w:val="BodyText"/>
              <w:widowControl/>
              <w:suppressAutoHyphens w:val="true"/>
              <w:spacing w:before="0" w:after="0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ИНН 7810767400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ОГРН 1137847436264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z w:val="20"/>
                <w:szCs w:val="22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адрес 196006, г. Санкт-Петербург, вн.тер.г. муниципальный округ Московская Застава, пр-кт Московский, д. 89, литера А, офис 400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trike/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Реквизиты для оплаты:</w:t>
            </w:r>
          </w:p>
          <w:p>
            <w:pPr>
              <w:pStyle w:val="Heading4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i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Получатель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ООО «ПК «ПЕТЭК»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ИНН 7810767400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КПП 781001001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ОГРН 1137847436264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Расчётный счёт 40702810912030616993</w:t>
            </w:r>
          </w:p>
          <w:p>
            <w:pPr>
              <w:pStyle w:val="Heading4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i w:val="false"/>
                <w:color w:val="auto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Наименование банка получателя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Филиал "Корпоративный" ПАО "Совкомбанк"(г. Москва) БИК 044525360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Кор. счёт 30101810445250000360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b/>
                <w:sz w:val="20"/>
                <w:u w:val="single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u w:val="single"/>
                <w:lang w:val="ru-RU" w:eastAsia="ru-RU" w:bidi="ar-SA"/>
              </w:rPr>
              <w:t>Покупатель:</w:t>
            </w:r>
          </w:p>
        </w:tc>
      </w:tr>
      <w:tr>
        <w:trPr/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ПОДПИСИ    СТОРОН</w:t>
            </w:r>
          </w:p>
        </w:tc>
      </w:tr>
      <w:tr>
        <w:trPr/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widowControl/>
              <w:suppressAutoHyphens w:val="true"/>
              <w:spacing w:before="0" w:after="0"/>
              <w:rPr>
                <w:b/>
                <w:sz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Продавец: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______________________ /</w:t>
            </w:r>
            <w:r>
              <w:rPr>
                <w:rFonts w:eastAsia="Times New Roman" w:cs="Times New Roman"/>
                <w:kern w:val="0"/>
                <w:sz w:val="20"/>
                <w:szCs w:val="20"/>
                <w:u w:val="single"/>
                <w:lang w:val="ru-RU" w:eastAsia="ru-RU" w:bidi="ar-SA"/>
              </w:rPr>
              <w:t>Музыченко П. В.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/</w:t>
            </w:r>
          </w:p>
          <w:p>
            <w:pPr>
              <w:pStyle w:val="BodyText"/>
              <w:widowControl/>
              <w:suppressAutoHyphens w:val="true"/>
              <w:spacing w:before="0" w:after="0"/>
              <w:rPr>
                <w:b/>
                <w:sz w:val="20"/>
                <w:u w:val="singl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м.п.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Покупатель: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60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itle"/>
              <w:widowControl/>
              <w:suppressAutoHyphens w:val="true"/>
              <w:spacing w:before="0" w:after="0"/>
              <w:jc w:val="left"/>
              <w:rPr>
                <w:b/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______________________ /__________________/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b/>
                <w:sz w:val="20"/>
                <w:u w:val="singl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м.п.</w:t>
            </w:r>
          </w:p>
        </w:tc>
      </w:tr>
    </w:tbl>
    <w:p>
      <w:pPr>
        <w:pStyle w:val="Title"/>
        <w:jc w:val="both"/>
        <w:rPr>
          <w:sz w:val="20"/>
        </w:rPr>
      </w:pPr>
      <w:r>
        <w:rPr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851" w:gutter="0" w:header="720" w:top="993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49511278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49511278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jc w:val="right"/>
      <w:rPr>
        <w:i/>
        <w:iCs/>
      </w:rPr>
    </w:pPr>
    <w:r>
      <w:rPr>
        <w:i/>
        <w:iCs/>
      </w:rPr>
      <w:t>ПРОЕКТ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jc w:val="right"/>
      <w:rPr>
        <w:i/>
        <w:iCs/>
      </w:rPr>
    </w:pPr>
    <w:r>
      <w:rPr>
        <w:i/>
        <w:iCs/>
      </w:rPr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/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1b3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be1b3f"/>
    <w:pPr>
      <w:keepNext w:val="true"/>
      <w:jc w:val="both"/>
      <w:outlineLvl w:val="0"/>
    </w:pPr>
    <w:rPr>
      <w:sz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16eb1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rsid w:val="00be1b3f"/>
    <w:rPr/>
  </w:style>
  <w:style w:type="character" w:styleId="Style12" w:customStyle="1">
    <w:name w:val="Нижний колонтитул Знак"/>
    <w:basedOn w:val="DefaultParagraphFont"/>
    <w:uiPriority w:val="99"/>
    <w:qFormat/>
    <w:rsid w:val="00ec33c8"/>
    <w:rPr/>
  </w:style>
  <w:style w:type="character" w:styleId="Style13" w:customStyle="1">
    <w:name w:val="Основной текст Знак"/>
    <w:basedOn w:val="DefaultParagraphFont"/>
    <w:semiHidden/>
    <w:qFormat/>
    <w:rsid w:val="00580427"/>
    <w:rPr>
      <w:sz w:val="24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16eb1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semiHidden/>
    <w:rsid w:val="00be1b3f"/>
    <w:pPr>
      <w:jc w:val="both"/>
    </w:pPr>
    <w:rPr>
      <w:sz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rsid w:val="00be1b3f"/>
    <w:pPr>
      <w:jc w:val="center"/>
    </w:pPr>
    <w:rPr>
      <w:sz w:val="24"/>
    </w:rPr>
  </w:style>
  <w:style w:type="paragraph" w:styleId="user2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semiHidden/>
    <w:rsid w:val="00be1b3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ubtitle">
    <w:name w:val="Subtitle"/>
    <w:basedOn w:val="Normal"/>
    <w:qFormat/>
    <w:rsid w:val="00be1b3f"/>
    <w:pPr>
      <w:widowControl w:val="false"/>
    </w:pPr>
    <w:rPr>
      <w:rFonts w:ascii="Times New Roman CYR" w:hAnsi="Times New Roman CYR"/>
      <w:sz w:val="24"/>
    </w:rPr>
  </w:style>
  <w:style w:type="paragraph" w:styleId="BodyText2">
    <w:name w:val="Body Text 2"/>
    <w:basedOn w:val="Normal"/>
    <w:semiHidden/>
    <w:qFormat/>
    <w:rsid w:val="00be1b3f"/>
    <w:pPr>
      <w:jc w:val="both"/>
    </w:pPr>
    <w:rPr>
      <w:sz w:val="22"/>
    </w:rPr>
  </w:style>
  <w:style w:type="paragraph" w:styleId="ConsPlusNonformat" w:customStyle="1">
    <w:name w:val="ConsPlusNonformat"/>
    <w:qFormat/>
    <w:rsid w:val="00613f2f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qFormat/>
    <w:rsid w:val="00245113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17" w:customStyle="1">
    <w:name w:val="Знак Знак Знак Знак"/>
    <w:basedOn w:val="Normal"/>
    <w:qFormat/>
    <w:rsid w:val="005a0509"/>
    <w:pPr>
      <w:spacing w:beforeAutospacing="1" w:afterAutospacing="1"/>
    </w:pPr>
    <w:rPr>
      <w:rFonts w:ascii="Tahoma" w:hAnsi="Tahoma"/>
      <w:lang w:val="en-US" w:eastAsia="en-US"/>
    </w:rPr>
  </w:style>
  <w:style w:type="paragraph" w:styleId="Footer">
    <w:name w:val="footer"/>
    <w:basedOn w:val="Normal"/>
    <w:link w:val="Style12"/>
    <w:uiPriority w:val="99"/>
    <w:unhideWhenUsed/>
    <w:rsid w:val="00ec33c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8">
    <w:name w:val="Содержимое врезки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2c78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3B837-1B61-4B75-8600-5DB0650F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LibreOffice/26.2.5.2$Windows_X86_64 LibreOffice_project/cd7284b4cbbfeb507e630c1aac019f4157393acb</Application>
  <AppVersion>15.0000</AppVersion>
  <Pages>2</Pages>
  <Words>681</Words>
  <Characters>4695</Characters>
  <CharactersWithSpaces>5370</CharactersWithSpaces>
  <Paragraphs>64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2024-06-17T09:02:00Z</dcterms:created>
  <dc:creator>р</dc:creator>
  <dc:description/>
  <dc:language>ru-RU</dc:language>
  <cp:lastModifiedBy/>
  <cp:lastPrinted>2025-08-18T14:31:29Z</cp:lastPrinted>
  <dcterms:modified xsi:type="dcterms:W3CDTF">2026-08-31T14:24:22Z</dcterms:modified>
  <cp:revision>58</cp:revision>
  <dc:subject/>
  <dc:title>ДОГОВОР  № 38-К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