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786A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21104164" w14:textId="77777777"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2E1DDA">
        <w:rPr>
          <w:rFonts w:ascii="Cambria" w:hAnsi="Cambria"/>
          <w:bCs/>
          <w:noProof/>
          <w:sz w:val="20"/>
          <w:szCs w:val="20"/>
        </w:rPr>
        <w:t>Юмановой Ирины Николаевны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07A96CBA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33442201" w14:textId="77777777" w:rsidTr="0084501F">
        <w:tc>
          <w:tcPr>
            <w:tcW w:w="4785" w:type="dxa"/>
          </w:tcPr>
          <w:p w14:paraId="09BCD56B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14:paraId="2C54260A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57D94812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45AEADDC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5950AA29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2E1DDA">
        <w:rPr>
          <w:rFonts w:ascii="Cambria" w:hAnsi="Cambria"/>
          <w:b/>
          <w:bCs/>
          <w:noProof/>
          <w:sz w:val="20"/>
          <w:szCs w:val="20"/>
        </w:rPr>
        <w:t>Юмановой Ирины Николаевны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2E1DDA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2E1DDA">
        <w:rPr>
          <w:rFonts w:ascii="Cambria" w:hAnsi="Cambria"/>
          <w:noProof/>
          <w:sz w:val="20"/>
          <w:szCs w:val="20"/>
        </w:rPr>
        <w:t>Арбитражного суда Московской области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2E1DDA">
        <w:rPr>
          <w:rFonts w:ascii="Cambria" w:hAnsi="Cambria"/>
          <w:noProof/>
          <w:sz w:val="20"/>
          <w:szCs w:val="20"/>
        </w:rPr>
        <w:t>от 15 сентября 2025 г. по делу № А41-89749/21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14:paraId="069CCD8D" w14:textId="77777777"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88647DB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627F67C9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4CBD71F2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14:paraId="64A81A16" w14:textId="77777777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14:paraId="1AC92848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14:paraId="321B240E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14:paraId="5642F504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14:paraId="61BE82AD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14:paraId="05CEB742" w14:textId="77777777" w:rsidTr="004B28BA">
        <w:trPr>
          <w:trHeight w:val="20"/>
        </w:trPr>
        <w:tc>
          <w:tcPr>
            <w:tcW w:w="566" w:type="dxa"/>
            <w:noWrap/>
            <w:vAlign w:val="center"/>
          </w:tcPr>
          <w:p w14:paraId="1FFDA5C5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14:paraId="60CD3FFF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Марка, модель ТС: </w:t>
            </w:r>
          </w:p>
          <w:p w14:paraId="3D1CF3C7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Категория ТС:</w:t>
            </w:r>
          </w:p>
          <w:p w14:paraId="1AC0E07A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Тип транспортного средства по ПТС:</w:t>
            </w:r>
          </w:p>
          <w:p w14:paraId="74707139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Регистрационный знак:</w:t>
            </w:r>
          </w:p>
          <w:p w14:paraId="18B48DCC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Идентификационный номер (VIN): </w:t>
            </w:r>
          </w:p>
          <w:p w14:paraId="61B088C6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Двигатель:</w:t>
            </w:r>
          </w:p>
          <w:p w14:paraId="4C7C0093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Шасси:</w:t>
            </w:r>
          </w:p>
          <w:p w14:paraId="4C2EEFC7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Кузов:</w:t>
            </w:r>
          </w:p>
          <w:p w14:paraId="3FB1801B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Год выпуска: </w:t>
            </w:r>
          </w:p>
          <w:p w14:paraId="178C6B58" w14:textId="77777777" w:rsidR="00A033D5" w:rsidRPr="004B28B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Цвет:</w:t>
            </w:r>
          </w:p>
        </w:tc>
        <w:tc>
          <w:tcPr>
            <w:tcW w:w="1362" w:type="dxa"/>
            <w:vAlign w:val="center"/>
          </w:tcPr>
          <w:p w14:paraId="00FED927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14:paraId="4BDD59E6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5585C8EB" w14:textId="77777777" w:rsidTr="004B28BA">
        <w:trPr>
          <w:trHeight w:val="20"/>
        </w:trPr>
        <w:tc>
          <w:tcPr>
            <w:tcW w:w="566" w:type="dxa"/>
            <w:noWrap/>
            <w:vAlign w:val="center"/>
          </w:tcPr>
          <w:p w14:paraId="665910BA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14:paraId="01E3A0CB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62" w:type="dxa"/>
            <w:vAlign w:val="center"/>
          </w:tcPr>
          <w:p w14:paraId="149C2A78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14:paraId="46160334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1A7014A9" w14:textId="77777777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0879AFD9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3F5BCE75" w14:textId="77777777"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400C21F1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2C7EE04F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58D568B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14:paraId="0E1E2B37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14:paraId="1DC12BA4" w14:textId="77777777" w:rsidR="00EC2B7E" w:rsidRDefault="004B28BA" w:rsidP="00EC2B7E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</w:t>
      </w:r>
    </w:p>
    <w:p w14:paraId="13A7EBDD" w14:textId="2A1C60FA" w:rsidR="00EC2B7E" w:rsidRPr="00EC2B7E" w:rsidRDefault="00EC2B7E" w:rsidP="00EC2B7E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C2B7E">
        <w:rPr>
          <w:rFonts w:ascii="Cambria" w:eastAsia="Calibri" w:hAnsi="Cambria"/>
          <w:bCs/>
          <w:sz w:val="20"/>
          <w:szCs w:val="20"/>
          <w:lang w:eastAsia="en-US"/>
        </w:rPr>
        <w:t>Получатель: ЮМАНОВА ИРИНА НИКОЛАЕВНА</w:t>
      </w:r>
    </w:p>
    <w:p w14:paraId="2C10430C" w14:textId="77777777" w:rsidR="00EC2B7E" w:rsidRPr="00EC2B7E" w:rsidRDefault="00EC2B7E" w:rsidP="00EC2B7E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C2B7E">
        <w:rPr>
          <w:rFonts w:ascii="Cambria" w:eastAsia="Calibri" w:hAnsi="Cambria"/>
          <w:bCs/>
          <w:sz w:val="20"/>
          <w:szCs w:val="20"/>
          <w:lang w:eastAsia="en-US"/>
        </w:rPr>
        <w:t>Счет: 40817810350205309666</w:t>
      </w:r>
    </w:p>
    <w:p w14:paraId="06E8DAF6" w14:textId="77777777" w:rsidR="00EC2B7E" w:rsidRPr="00EC2B7E" w:rsidRDefault="00EC2B7E" w:rsidP="00EC2B7E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C2B7E">
        <w:rPr>
          <w:rFonts w:ascii="Cambria" w:eastAsia="Calibri" w:hAnsi="Cambria"/>
          <w:bCs/>
          <w:sz w:val="20"/>
          <w:szCs w:val="20"/>
          <w:lang w:eastAsia="en-US"/>
        </w:rPr>
        <w:t>в ФИЛИАЛ "ЦЕНТРАЛЬНЫЙ" ПАО "СОВКОМБАНК" (БЕРДСК)</w:t>
      </w:r>
    </w:p>
    <w:p w14:paraId="2E24BA4D" w14:textId="77777777" w:rsidR="00EC2B7E" w:rsidRPr="00EC2B7E" w:rsidRDefault="00EC2B7E" w:rsidP="00EC2B7E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C2B7E">
        <w:rPr>
          <w:rFonts w:ascii="Cambria" w:eastAsia="Calibri" w:hAnsi="Cambria"/>
          <w:bCs/>
          <w:sz w:val="20"/>
          <w:szCs w:val="20"/>
          <w:lang w:eastAsia="en-US"/>
        </w:rPr>
        <w:t xml:space="preserve">к/с 30101810150040000763, </w:t>
      </w:r>
    </w:p>
    <w:p w14:paraId="520BF8E2" w14:textId="77777777" w:rsidR="00EC2B7E" w:rsidRPr="00EC2B7E" w:rsidRDefault="00EC2B7E" w:rsidP="00EC2B7E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C2B7E">
        <w:rPr>
          <w:rFonts w:ascii="Cambria" w:eastAsia="Calibri" w:hAnsi="Cambria"/>
          <w:bCs/>
          <w:sz w:val="20"/>
          <w:szCs w:val="20"/>
          <w:lang w:eastAsia="en-US"/>
        </w:rPr>
        <w:t xml:space="preserve">БИК 045004763, </w:t>
      </w:r>
    </w:p>
    <w:p w14:paraId="3057D8EF" w14:textId="77777777" w:rsidR="00EC2B7E" w:rsidRPr="00EC2B7E" w:rsidRDefault="00EC2B7E" w:rsidP="00EC2B7E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C2B7E">
        <w:rPr>
          <w:rFonts w:ascii="Cambria" w:eastAsia="Calibri" w:hAnsi="Cambria"/>
          <w:bCs/>
          <w:sz w:val="20"/>
          <w:szCs w:val="20"/>
          <w:lang w:eastAsia="en-US"/>
        </w:rPr>
        <w:t>ИНН БАНКА 4401116480,</w:t>
      </w:r>
    </w:p>
    <w:p w14:paraId="1DE2004D" w14:textId="352A12B4" w:rsidR="004B28BA" w:rsidRDefault="00EC2B7E" w:rsidP="00EC2B7E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EC2B7E">
        <w:rPr>
          <w:rFonts w:ascii="Cambria" w:eastAsia="Calibri" w:hAnsi="Cambria"/>
          <w:bCs/>
          <w:sz w:val="20"/>
          <w:szCs w:val="20"/>
          <w:lang w:eastAsia="en-US"/>
        </w:rPr>
        <w:t>КПП БАНКА 544543001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14:paraId="0232585A" w14:textId="77777777"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 площадке,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14:paraId="60742805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14:paraId="633031E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14:paraId="4AF7D6A4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20F23C5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14:paraId="08021C52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14:paraId="54051E2D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63637A83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14:paraId="7A5FEF71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4D71CBEB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Имущество, и передать Покупателю имеющуюся у Продавца документацию. При этом расходы по государственной регистрации перехода прав относятся на Покупателя.</w:t>
      </w:r>
    </w:p>
    <w:p w14:paraId="21A8D89B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658A6ACD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0A303908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7708935D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14:paraId="1F0A3E1D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66FDA497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2BA02EB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3B2BFD1D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219A1FF2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30C85BA9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1171269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и согласно абз.2 п.16 ст.110 и иными положениями ФЗ «О несостоятельности (банкротстве)».</w:t>
      </w:r>
    </w:p>
    <w:p w14:paraId="3CE1E0D8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14:paraId="407B999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п.1.4. настоящего Договора.</w:t>
      </w:r>
    </w:p>
    <w:p w14:paraId="60BFBE2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14:paraId="36EF7E0B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1CC34098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0991BD78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371E6B8D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14:paraId="2510DA97" w14:textId="77777777" w:rsidR="00A912F4" w:rsidRDefault="00A912F4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0" w:name="_Hlk161054267"/>
      <w:r>
        <w:rPr>
          <w:rFonts w:ascii="Cambria" w:eastAsia="Calibri" w:hAnsi="Cambria"/>
          <w:bCs/>
          <w:sz w:val="20"/>
          <w:szCs w:val="20"/>
          <w:lang w:eastAsia="en-US"/>
        </w:rPr>
        <w:t>5.10. 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>кт приема-передачи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имущества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направлен</w:t>
      </w:r>
      <w:r>
        <w:rPr>
          <w:rFonts w:ascii="Cambria" w:eastAsia="Calibri" w:hAnsi="Cambria"/>
          <w:bCs/>
          <w:sz w:val="20"/>
          <w:szCs w:val="20"/>
          <w:lang w:eastAsia="en-US"/>
        </w:rPr>
        <w:t>ный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покупателю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по почте России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считается подписанным</w:t>
      </w:r>
      <w:r>
        <w:rPr>
          <w:rFonts w:ascii="Cambria" w:eastAsia="Calibri" w:hAnsi="Cambria"/>
          <w:bCs/>
          <w:sz w:val="20"/>
          <w:szCs w:val="20"/>
          <w:lang w:eastAsia="en-US"/>
        </w:rPr>
        <w:t>, в случае если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 истечение 30 календарных дней не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был возвращен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в адрес </w:t>
      </w:r>
      <w:r>
        <w:rPr>
          <w:rFonts w:ascii="Cambria" w:eastAsia="Calibri" w:hAnsi="Cambria"/>
          <w:bCs/>
          <w:sz w:val="20"/>
          <w:szCs w:val="20"/>
          <w:lang w:eastAsia="en-US"/>
        </w:rPr>
        <w:t>финансового управляющего.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</w:p>
    <w:p w14:paraId="129E8895" w14:textId="77777777" w:rsidR="008962AE" w:rsidRPr="004B28BA" w:rsidRDefault="00896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1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.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Покупатель проинформирован о всех ограничениях и обременениях </w:t>
      </w:r>
      <w:r>
        <w:rPr>
          <w:rFonts w:ascii="Cambria" w:eastAsia="Calibri" w:hAnsi="Cambria"/>
          <w:bCs/>
          <w:sz w:val="20"/>
          <w:szCs w:val="20"/>
          <w:lang w:eastAsia="en-US"/>
        </w:rPr>
        <w:t>наложенных в отношении имущества, указанного в п.1.4 Договора, и 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бязуется собственными силами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провести мероприятия по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их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снят</w:t>
      </w:r>
      <w:r>
        <w:rPr>
          <w:rFonts w:ascii="Cambria" w:eastAsia="Calibri" w:hAnsi="Cambria"/>
          <w:bCs/>
          <w:sz w:val="20"/>
          <w:szCs w:val="20"/>
          <w:lang w:eastAsia="en-US"/>
        </w:rPr>
        <w:t>ию.</w:t>
      </w:r>
    </w:p>
    <w:p w14:paraId="66EA78AB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Договор составлен в 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(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двух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) экземплярах, имеющих одинаковую силу, по одному экземпляру для каждой из Сторон.</w:t>
      </w:r>
    </w:p>
    <w:p w14:paraId="4C242F5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3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</w:p>
    <w:bookmarkEnd w:id="0"/>
    <w:p w14:paraId="2338A958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4FC56A29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638694E3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3D0ABB2E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14:paraId="6476A3A9" w14:textId="77777777" w:rsidTr="004B28BA">
        <w:tc>
          <w:tcPr>
            <w:tcW w:w="5139" w:type="dxa"/>
          </w:tcPr>
          <w:p w14:paraId="5FBBB112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3E84E5D1" w14:textId="77777777" w:rsidR="004B28BA" w:rsidRPr="004B28BA" w:rsidRDefault="002E1DD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Юманова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Ирина Николаевна</w:t>
            </w:r>
          </w:p>
          <w:p w14:paraId="0B715A7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2E1DDA">
              <w:rPr>
                <w:rFonts w:ascii="Cambria" w:hAnsi="Cambria"/>
                <w:sz w:val="20"/>
                <w:szCs w:val="20"/>
              </w:rPr>
              <w:t>773475834448</w:t>
            </w:r>
          </w:p>
          <w:p w14:paraId="16A780E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2E1DDA">
              <w:rPr>
                <w:rFonts w:ascii="Cambria" w:hAnsi="Cambria"/>
                <w:sz w:val="20"/>
                <w:szCs w:val="20"/>
              </w:rPr>
              <w:t>032-231-635 98</w:t>
            </w:r>
          </w:p>
          <w:p w14:paraId="33084428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2E1DDA">
              <w:rPr>
                <w:rFonts w:ascii="Cambria" w:hAnsi="Cambria"/>
                <w:noProof/>
                <w:sz w:val="20"/>
                <w:szCs w:val="20"/>
              </w:rPr>
              <w:t>08.08.1971</w:t>
            </w:r>
          </w:p>
          <w:p w14:paraId="5F2B7524" w14:textId="77777777"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2E1DDA">
              <w:rPr>
                <w:rFonts w:ascii="Cambria" w:hAnsi="Cambria"/>
                <w:noProof/>
                <w:sz w:val="20"/>
                <w:szCs w:val="20"/>
              </w:rPr>
              <w:t>гор. Салехард, Тюменская обл.</w:t>
            </w:r>
          </w:p>
          <w:p w14:paraId="2139D247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2E1DDA">
              <w:rPr>
                <w:rFonts w:ascii="Cambria" w:hAnsi="Cambria"/>
                <w:sz w:val="20"/>
                <w:szCs w:val="20"/>
              </w:rPr>
              <w:t>4617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2E1DDA">
              <w:rPr>
                <w:rFonts w:ascii="Cambria" w:hAnsi="Cambria"/>
                <w:sz w:val="20"/>
                <w:szCs w:val="20"/>
              </w:rPr>
              <w:t>588634</w:t>
            </w:r>
          </w:p>
          <w:p w14:paraId="4244AC5C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2E1DDA">
              <w:rPr>
                <w:rFonts w:ascii="Cambria" w:hAnsi="Cambria"/>
                <w:sz w:val="20"/>
                <w:szCs w:val="20"/>
              </w:rPr>
              <w:t>МП № 4 МРО УФМС РОССИИ ПО МОСКОВСКОЙ ОБЛ. В ГОРОДСКОМ ПОСЕЛЕНИИ МЫТИЩИ 29.06.2017 г., код подразделения 500-087</w:t>
            </w:r>
          </w:p>
          <w:p w14:paraId="5F951299" w14:textId="77777777"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2E1DDA">
              <w:rPr>
                <w:rFonts w:ascii="Cambria" w:hAnsi="Cambria"/>
                <w:noProof/>
                <w:sz w:val="20"/>
                <w:szCs w:val="20"/>
              </w:rPr>
              <w:t>08.08.1971</w:t>
            </w:r>
          </w:p>
          <w:p w14:paraId="74F754DD" w14:textId="77777777"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2E1DDA">
              <w:rPr>
                <w:rFonts w:ascii="Cambria" w:hAnsi="Cambria"/>
                <w:noProof/>
                <w:sz w:val="20"/>
                <w:szCs w:val="20"/>
              </w:rPr>
              <w:t>гор. Салехард, Тюменская обл.</w:t>
            </w:r>
          </w:p>
          <w:p w14:paraId="4F7FA7F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6F5B3DA3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1A589C0A" w14:textId="77777777" w:rsidR="004B28BA" w:rsidRPr="004B28BA" w:rsidRDefault="002E1DD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5466EED8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2E1DDA"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0BE5ABB0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2E1DDA"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04F842E7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432B41B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2E1DDA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2E1DDA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2E1DDA">
              <w:rPr>
                <w:rFonts w:ascii="Cambria" w:hAnsi="Cambria"/>
                <w:sz w:val="20"/>
                <w:szCs w:val="20"/>
              </w:rPr>
              <w:t>, а/я 107</w:t>
            </w:r>
          </w:p>
          <w:p w14:paraId="6D85640B" w14:textId="77777777" w:rsidR="004B28BA" w:rsidRPr="00EC2B7E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EC2B7E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EC2B7E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2E1DDA" w:rsidRPr="00EC2B7E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315BF448" w14:textId="77777777" w:rsidR="004B28BA" w:rsidRPr="00EC2B7E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2FB7326B" w14:textId="77777777" w:rsidR="004B28BA" w:rsidRPr="00EC2B7E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2215F88E" w14:textId="77777777" w:rsidR="004B28BA" w:rsidRPr="00EC2B7E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3FED369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2E1DDA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14:paraId="0A53A13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455B649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</w:tcPr>
          <w:p w14:paraId="5E2F9B06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14:paraId="635B13A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380E3C7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1532AE06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14:paraId="544ADB45" w14:textId="77777777"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14:paraId="56CABDA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3ADABCD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748B194F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1756D50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7938160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77B22797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8A5C146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9F43FD1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A412745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08C3C9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EFD1B0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F0217BB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E555DE0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BFF430C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ABC1A0C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D400D6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D4F40D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36716F79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3E"/>
    <w:rsid w:val="00024BB5"/>
    <w:rsid w:val="00026B72"/>
    <w:rsid w:val="00033DC6"/>
    <w:rsid w:val="00044400"/>
    <w:rsid w:val="00060527"/>
    <w:rsid w:val="00134845"/>
    <w:rsid w:val="0014791D"/>
    <w:rsid w:val="00164A4B"/>
    <w:rsid w:val="001E193E"/>
    <w:rsid w:val="00234851"/>
    <w:rsid w:val="0027411D"/>
    <w:rsid w:val="0028428B"/>
    <w:rsid w:val="002B329F"/>
    <w:rsid w:val="002C5C64"/>
    <w:rsid w:val="002E1DDA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A43DE"/>
    <w:rsid w:val="005C2D8A"/>
    <w:rsid w:val="005F4CAA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955932"/>
    <w:rsid w:val="0099508A"/>
    <w:rsid w:val="009A54F9"/>
    <w:rsid w:val="009B22F3"/>
    <w:rsid w:val="00A033D5"/>
    <w:rsid w:val="00A166D9"/>
    <w:rsid w:val="00A3065C"/>
    <w:rsid w:val="00A32A13"/>
    <w:rsid w:val="00A64C70"/>
    <w:rsid w:val="00A76888"/>
    <w:rsid w:val="00A81549"/>
    <w:rsid w:val="00A912F4"/>
    <w:rsid w:val="00AB79F5"/>
    <w:rsid w:val="00B77399"/>
    <w:rsid w:val="00B851EE"/>
    <w:rsid w:val="00BC32AE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E416D"/>
    <w:rsid w:val="00E010E7"/>
    <w:rsid w:val="00E1410C"/>
    <w:rsid w:val="00E26F5F"/>
    <w:rsid w:val="00E27994"/>
    <w:rsid w:val="00E51943"/>
    <w:rsid w:val="00E87C21"/>
    <w:rsid w:val="00EA147F"/>
    <w:rsid w:val="00EB6A90"/>
    <w:rsid w:val="00EC2B7E"/>
    <w:rsid w:val="00ED2483"/>
    <w:rsid w:val="00ED2584"/>
    <w:rsid w:val="00EE294A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7908"/>
  <w15:chartTrackingRefBased/>
  <w15:docId w15:val="{835F84EF-9ACD-44A2-90D2-857351C0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2082-F2B5-4480-8FBA-CC2983F6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Анна</cp:lastModifiedBy>
  <cp:revision>4</cp:revision>
  <dcterms:created xsi:type="dcterms:W3CDTF">2026-05-14T20:10:00Z</dcterms:created>
  <dcterms:modified xsi:type="dcterms:W3CDTF">2026-09-13T19:31:00Z</dcterms:modified>
</cp:coreProperties>
</file>