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46" w:rsidRDefault="00735E46" w:rsidP="00735E46">
      <w:pPr>
        <w:spacing w:after="0" w:line="240" w:lineRule="auto"/>
        <w:jc w:val="center"/>
        <w:rPr>
          <w:rFonts w:ascii="PT Serif" w:hAnsi="PT Serif"/>
          <w:b/>
          <w:sz w:val="20"/>
          <w:szCs w:val="20"/>
        </w:rPr>
      </w:pPr>
      <w:r w:rsidRPr="00562C08">
        <w:rPr>
          <w:rFonts w:ascii="PT Serif" w:hAnsi="PT Serif"/>
          <w:b/>
          <w:sz w:val="20"/>
          <w:szCs w:val="20"/>
        </w:rPr>
        <w:t xml:space="preserve">Проект </w:t>
      </w:r>
    </w:p>
    <w:p w:rsidR="00735E46" w:rsidRPr="00452037" w:rsidRDefault="00735E46" w:rsidP="00452037">
      <w:pPr>
        <w:spacing w:after="0" w:line="240" w:lineRule="auto"/>
        <w:jc w:val="center"/>
        <w:rPr>
          <w:rFonts w:ascii="PT Serif" w:hAnsi="PT Serif"/>
          <w:b/>
          <w:sz w:val="20"/>
          <w:szCs w:val="20"/>
        </w:rPr>
      </w:pPr>
      <w:r w:rsidRPr="00562C08">
        <w:rPr>
          <w:rFonts w:ascii="PT Serif" w:hAnsi="PT Serif"/>
          <w:b/>
          <w:sz w:val="20"/>
          <w:szCs w:val="20"/>
        </w:rPr>
        <w:t>договора цессии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г. Владимир</w:t>
      </w:r>
      <w:r w:rsidRPr="00562C08">
        <w:rPr>
          <w:rFonts w:ascii="PT Serif" w:hAnsi="PT Serif"/>
          <w:sz w:val="20"/>
          <w:szCs w:val="20"/>
        </w:rPr>
        <w:tab/>
        <w:t xml:space="preserve">                                                                                           </w:t>
      </w:r>
      <w:r>
        <w:rPr>
          <w:rFonts w:ascii="PT Serif" w:hAnsi="PT Serif"/>
          <w:sz w:val="20"/>
          <w:szCs w:val="20"/>
        </w:rPr>
        <w:t xml:space="preserve">      </w:t>
      </w:r>
      <w:r w:rsidRPr="00562C08">
        <w:rPr>
          <w:rFonts w:ascii="PT Serif" w:hAnsi="PT Serif"/>
          <w:sz w:val="20"/>
          <w:szCs w:val="20"/>
        </w:rPr>
        <w:t xml:space="preserve">        «__» ________________ 202</w:t>
      </w:r>
      <w:r>
        <w:rPr>
          <w:rFonts w:ascii="PT Serif" w:hAnsi="PT Serif"/>
          <w:sz w:val="20"/>
          <w:szCs w:val="20"/>
        </w:rPr>
        <w:t>6</w:t>
      </w:r>
      <w:r w:rsidRPr="00562C08">
        <w:rPr>
          <w:rFonts w:ascii="PT Serif" w:hAnsi="PT Serif"/>
          <w:sz w:val="20"/>
          <w:szCs w:val="20"/>
        </w:rPr>
        <w:t xml:space="preserve"> г.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 xml:space="preserve"> </w:t>
      </w:r>
    </w:p>
    <w:p w:rsidR="00FB1773" w:rsidRPr="0082608D" w:rsidRDefault="00FB1773" w:rsidP="00FB1773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bookmarkStart w:id="0" w:name="_Hlk515546617"/>
      <w:bookmarkStart w:id="1" w:name="_Hlk513712087"/>
      <w:r w:rsidRPr="0082608D">
        <w:rPr>
          <w:rFonts w:ascii="PT Serif" w:hAnsi="PT Serif"/>
          <w:sz w:val="20"/>
          <w:szCs w:val="20"/>
        </w:rPr>
        <w:t xml:space="preserve">Конкурсный </w:t>
      </w:r>
      <w:r>
        <w:rPr>
          <w:rFonts w:ascii="PT Serif" w:hAnsi="PT Serif"/>
          <w:sz w:val="20"/>
          <w:szCs w:val="20"/>
        </w:rPr>
        <w:t>Общества</w:t>
      </w:r>
      <w:r w:rsidRPr="00936C21">
        <w:rPr>
          <w:rFonts w:ascii="PT Serif" w:hAnsi="PT Serif"/>
          <w:sz w:val="20"/>
          <w:szCs w:val="20"/>
        </w:rPr>
        <w:t xml:space="preserve"> с ограниченной ответственностью Производственно-строительная компания «</w:t>
      </w:r>
      <w:proofErr w:type="spellStart"/>
      <w:r w:rsidRPr="00936C21">
        <w:rPr>
          <w:rFonts w:ascii="PT Serif" w:hAnsi="PT Serif"/>
          <w:sz w:val="20"/>
          <w:szCs w:val="20"/>
        </w:rPr>
        <w:t>Универсалстрой</w:t>
      </w:r>
      <w:proofErr w:type="spellEnd"/>
      <w:r w:rsidRPr="00936C21">
        <w:rPr>
          <w:rFonts w:ascii="PT Serif" w:hAnsi="PT Serif"/>
          <w:sz w:val="20"/>
          <w:szCs w:val="20"/>
        </w:rPr>
        <w:t>»</w:t>
      </w:r>
      <w:r w:rsidRPr="0082608D">
        <w:rPr>
          <w:rFonts w:ascii="PT Serif" w:hAnsi="PT Serif"/>
          <w:sz w:val="20"/>
          <w:szCs w:val="20"/>
        </w:rPr>
        <w:t xml:space="preserve">, </w:t>
      </w:r>
      <w:bookmarkEnd w:id="0"/>
      <w:r w:rsidRPr="0082608D">
        <w:rPr>
          <w:rFonts w:ascii="PT Serif" w:hAnsi="PT Serif"/>
          <w:sz w:val="20"/>
          <w:szCs w:val="20"/>
        </w:rPr>
        <w:t xml:space="preserve">действующий на основании </w:t>
      </w:r>
      <w:r>
        <w:rPr>
          <w:rFonts w:ascii="PT Serif" w:hAnsi="PT Serif"/>
          <w:sz w:val="20"/>
          <w:szCs w:val="20"/>
        </w:rPr>
        <w:t>решения</w:t>
      </w:r>
      <w:r w:rsidRPr="00936C21">
        <w:rPr>
          <w:rFonts w:ascii="PT Serif" w:hAnsi="PT Serif"/>
          <w:sz w:val="20"/>
          <w:szCs w:val="20"/>
        </w:rPr>
        <w:t xml:space="preserve"> Арбитражного суда Ростовской области от 21.10.2015 по делу № А53-19103/2014</w:t>
      </w:r>
      <w:r w:rsidRPr="0082608D">
        <w:rPr>
          <w:rFonts w:ascii="PT Serif" w:hAnsi="PT Serif"/>
          <w:sz w:val="20"/>
          <w:szCs w:val="20"/>
        </w:rPr>
        <w:t>,</w:t>
      </w:r>
      <w:r>
        <w:rPr>
          <w:rFonts w:ascii="PT Serif" w:hAnsi="PT Serif"/>
          <w:sz w:val="20"/>
          <w:szCs w:val="20"/>
        </w:rPr>
        <w:t xml:space="preserve"> Определения</w:t>
      </w:r>
      <w:r w:rsidRPr="00936C21">
        <w:rPr>
          <w:rFonts w:ascii="PT Serif" w:hAnsi="PT Serif"/>
          <w:sz w:val="20"/>
          <w:szCs w:val="20"/>
        </w:rPr>
        <w:t xml:space="preserve"> Арбитражного суда Ростовской области от 11.06.2026 по делу № А53-19103/2014</w:t>
      </w:r>
      <w:r w:rsidRPr="0082608D">
        <w:rPr>
          <w:rFonts w:ascii="PT Serif" w:hAnsi="PT Serif"/>
          <w:sz w:val="20"/>
          <w:szCs w:val="20"/>
        </w:rPr>
        <w:t xml:space="preserve"> именуемый в дальнейшем «</w:t>
      </w:r>
      <w:r>
        <w:rPr>
          <w:rFonts w:ascii="PT Serif" w:hAnsi="PT Serif"/>
          <w:sz w:val="20"/>
          <w:szCs w:val="20"/>
        </w:rPr>
        <w:t>Цедент</w:t>
      </w:r>
      <w:r w:rsidRPr="0082608D">
        <w:rPr>
          <w:rFonts w:ascii="PT Serif" w:hAnsi="PT Serif"/>
          <w:sz w:val="20"/>
          <w:szCs w:val="20"/>
        </w:rPr>
        <w:t>»,</w:t>
      </w:r>
      <w:bookmarkEnd w:id="1"/>
      <w:r w:rsidRPr="0082608D">
        <w:rPr>
          <w:rFonts w:ascii="PT Serif" w:hAnsi="PT Serif"/>
          <w:sz w:val="20"/>
          <w:szCs w:val="20"/>
        </w:rPr>
        <w:t xml:space="preserve"> с одной стороны, и ________________________________________</w:t>
      </w:r>
      <w:r>
        <w:rPr>
          <w:rFonts w:ascii="PT Serif" w:hAnsi="PT Serif"/>
          <w:sz w:val="20"/>
          <w:szCs w:val="20"/>
        </w:rPr>
        <w:t>_____________________, именуемый</w:t>
      </w:r>
      <w:r w:rsidRPr="0082608D">
        <w:rPr>
          <w:rFonts w:ascii="PT Serif" w:hAnsi="PT Serif"/>
          <w:sz w:val="20"/>
          <w:szCs w:val="20"/>
        </w:rPr>
        <w:t xml:space="preserve"> в дальнейшем «</w:t>
      </w:r>
      <w:r>
        <w:rPr>
          <w:rFonts w:ascii="PT Serif" w:hAnsi="PT Serif"/>
          <w:sz w:val="20"/>
          <w:szCs w:val="20"/>
        </w:rPr>
        <w:t>Цессионарий</w:t>
      </w:r>
      <w:r w:rsidRPr="0082608D">
        <w:rPr>
          <w:rFonts w:ascii="PT Serif" w:hAnsi="PT Serif"/>
          <w:sz w:val="20"/>
          <w:szCs w:val="20"/>
        </w:rPr>
        <w:t>», с другой стороны, заключили настоящий договор о нижеследующем: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735E46" w:rsidRPr="00562C08" w:rsidRDefault="00735E46" w:rsidP="00735E46">
      <w:pPr>
        <w:spacing w:after="0" w:line="240" w:lineRule="auto"/>
        <w:jc w:val="center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1.</w:t>
      </w:r>
      <w:r w:rsidRPr="00562C08">
        <w:rPr>
          <w:rFonts w:ascii="PT Serif" w:hAnsi="PT Serif"/>
          <w:sz w:val="20"/>
          <w:szCs w:val="20"/>
        </w:rPr>
        <w:tab/>
        <w:t>Предмет договора</w:t>
      </w:r>
    </w:p>
    <w:p w:rsidR="00735E46" w:rsidRPr="00B22684" w:rsidRDefault="00735E46" w:rsidP="00735E46">
      <w:pPr>
        <w:autoSpaceDE w:val="0"/>
        <w:autoSpaceDN w:val="0"/>
        <w:adjustRightInd w:val="0"/>
        <w:spacing w:after="0" w:line="240" w:lineRule="auto"/>
        <w:jc w:val="both"/>
        <w:rPr>
          <w:rFonts w:ascii="PT Serif" w:hAnsi="PT Serif" w:cs="CIDFont+F1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1.1.</w:t>
      </w:r>
      <w:r w:rsidRPr="00562C08">
        <w:rPr>
          <w:rFonts w:ascii="PT Serif" w:hAnsi="PT Serif"/>
          <w:sz w:val="20"/>
          <w:szCs w:val="20"/>
        </w:rPr>
        <w:tab/>
        <w:t xml:space="preserve">В соответствии с условиями настоящего договора и на основании Протокола подведения итогов торгов в форме </w:t>
      </w:r>
      <w:r>
        <w:rPr>
          <w:rFonts w:ascii="PT Serif" w:hAnsi="PT Serif"/>
          <w:sz w:val="20"/>
          <w:szCs w:val="20"/>
        </w:rPr>
        <w:t>публичного предложения</w:t>
      </w:r>
      <w:r w:rsidRPr="00562C08">
        <w:rPr>
          <w:rFonts w:ascii="PT Serif" w:hAnsi="PT Serif"/>
          <w:sz w:val="20"/>
          <w:szCs w:val="20"/>
        </w:rPr>
        <w:t xml:space="preserve"> (далее-торги) Цедент уступает за плату в собственность Цессионария, а Цессионарий принимает на условиях, определенных настоящим договором</w:t>
      </w:r>
      <w:r>
        <w:rPr>
          <w:rFonts w:ascii="PT Serif" w:hAnsi="PT Serif"/>
          <w:sz w:val="20"/>
          <w:szCs w:val="20"/>
        </w:rPr>
        <w:t xml:space="preserve"> </w:t>
      </w:r>
      <w:r>
        <w:rPr>
          <w:rFonts w:ascii="PT Serif" w:hAnsi="PT Serif" w:cs="CIDFont+F1"/>
          <w:sz w:val="20"/>
          <w:szCs w:val="20"/>
        </w:rPr>
        <w:t>Дебиторскую</w:t>
      </w:r>
      <w:r w:rsidR="00496D4E">
        <w:rPr>
          <w:rFonts w:ascii="PT Serif" w:hAnsi="PT Serif" w:cs="CIDFont+F1"/>
          <w:sz w:val="20"/>
          <w:szCs w:val="20"/>
        </w:rPr>
        <w:t xml:space="preserve"> задолженность:</w:t>
      </w:r>
    </w:p>
    <w:p w:rsidR="00496D4E" w:rsidRPr="00496D4E" w:rsidRDefault="00496D4E" w:rsidP="00496D4E">
      <w:pPr>
        <w:spacing w:after="0" w:line="240" w:lineRule="auto"/>
        <w:jc w:val="both"/>
        <w:rPr>
          <w:rFonts w:ascii="PT Serif" w:hAnsi="PT Serif" w:cs="CIDFont+F1"/>
          <w:sz w:val="20"/>
          <w:szCs w:val="20"/>
        </w:rPr>
      </w:pPr>
      <w:r w:rsidRPr="00496D4E">
        <w:rPr>
          <w:rFonts w:ascii="PT Serif" w:hAnsi="PT Serif" w:cs="CIDFont+F1"/>
          <w:sz w:val="20"/>
          <w:szCs w:val="20"/>
        </w:rPr>
        <w:t xml:space="preserve">- сумма убытков арбитражного управляющего </w:t>
      </w:r>
      <w:proofErr w:type="spellStart"/>
      <w:r w:rsidRPr="00496D4E">
        <w:rPr>
          <w:rFonts w:ascii="PT Serif" w:hAnsi="PT Serif" w:cs="CIDFont+F1"/>
          <w:sz w:val="20"/>
          <w:szCs w:val="20"/>
        </w:rPr>
        <w:t>Петлина</w:t>
      </w:r>
      <w:proofErr w:type="spellEnd"/>
      <w:r w:rsidRPr="00496D4E">
        <w:rPr>
          <w:rFonts w:ascii="PT Serif" w:hAnsi="PT Serif" w:cs="CIDFont+F1"/>
          <w:sz w:val="20"/>
          <w:szCs w:val="20"/>
        </w:rPr>
        <w:t xml:space="preserve"> Василия Юрьевича (СНИЛС 085-428-450 86, ИНН 165800454010), взысканных в пользу ООО ПСК «</w:t>
      </w:r>
      <w:proofErr w:type="spellStart"/>
      <w:r w:rsidRPr="00496D4E">
        <w:rPr>
          <w:rFonts w:ascii="PT Serif" w:hAnsi="PT Serif" w:cs="CIDFont+F1"/>
          <w:sz w:val="20"/>
          <w:szCs w:val="20"/>
        </w:rPr>
        <w:t>Универсалстрой</w:t>
      </w:r>
      <w:proofErr w:type="spellEnd"/>
      <w:r w:rsidRPr="00496D4E">
        <w:rPr>
          <w:rFonts w:ascii="PT Serif" w:hAnsi="PT Serif" w:cs="CIDFont+F1"/>
          <w:sz w:val="20"/>
          <w:szCs w:val="20"/>
        </w:rPr>
        <w:t>» на основании следующих судебных актов:</w:t>
      </w:r>
    </w:p>
    <w:p w:rsidR="00496D4E" w:rsidRPr="00496D4E" w:rsidRDefault="00496D4E" w:rsidP="00496D4E">
      <w:pPr>
        <w:spacing w:after="0" w:line="240" w:lineRule="auto"/>
        <w:jc w:val="both"/>
        <w:rPr>
          <w:rFonts w:ascii="PT Serif" w:hAnsi="PT Serif" w:cs="CIDFont+F1"/>
          <w:sz w:val="20"/>
          <w:szCs w:val="20"/>
        </w:rPr>
      </w:pPr>
      <w:r w:rsidRPr="00496D4E">
        <w:rPr>
          <w:rFonts w:ascii="PT Serif" w:hAnsi="PT Serif" w:cs="CIDFont+F1"/>
          <w:sz w:val="20"/>
          <w:szCs w:val="20"/>
        </w:rPr>
        <w:t>- Определение Арбитражного суда Ростовской области от 24.10.2019 по делу №А53-19103/2014, Постановление Пятнадцатого арбитражного апелляционного суда от 23.11.2020 по делу № А53-19103/2014, Постановление Арбитражного суда Северо-Кавказского округа от 04.02.2021 по делу № А53-19103/2014. Дебиторская задолженность реализуется в размере остатка долга дебитора перед продавцом на дату окончания торгов по лоту. На дату 29.07.2026 размер остатка составляет - 51 366 854,87 руб.</w:t>
      </w:r>
    </w:p>
    <w:p w:rsidR="00496D4E" w:rsidRPr="00496D4E" w:rsidRDefault="00496D4E" w:rsidP="00496D4E">
      <w:pPr>
        <w:spacing w:after="0" w:line="240" w:lineRule="auto"/>
        <w:jc w:val="both"/>
        <w:rPr>
          <w:rFonts w:ascii="PT Serif" w:hAnsi="PT Serif" w:cs="CIDFont+F1"/>
          <w:sz w:val="20"/>
          <w:szCs w:val="20"/>
        </w:rPr>
      </w:pPr>
    </w:p>
    <w:p w:rsidR="00496D4E" w:rsidRPr="00496D4E" w:rsidRDefault="00496D4E" w:rsidP="00496D4E">
      <w:pPr>
        <w:spacing w:after="0" w:line="240" w:lineRule="auto"/>
        <w:jc w:val="both"/>
        <w:rPr>
          <w:rFonts w:ascii="PT Serif" w:hAnsi="PT Serif" w:cs="CIDFont+F1"/>
          <w:sz w:val="20"/>
          <w:szCs w:val="20"/>
        </w:rPr>
      </w:pPr>
      <w:r w:rsidRPr="00496D4E">
        <w:rPr>
          <w:rFonts w:ascii="PT Serif" w:hAnsi="PT Serif" w:cs="CIDFont+F1"/>
          <w:sz w:val="20"/>
          <w:szCs w:val="20"/>
        </w:rPr>
        <w:t xml:space="preserve">Решением Арбитражного суда Республики Татарстан от 22.03.2022 по делу № А65-8086/2021 </w:t>
      </w:r>
      <w:proofErr w:type="spellStart"/>
      <w:r w:rsidRPr="00496D4E">
        <w:rPr>
          <w:rFonts w:ascii="PT Serif" w:hAnsi="PT Serif" w:cs="CIDFont+F1"/>
          <w:sz w:val="20"/>
          <w:szCs w:val="20"/>
        </w:rPr>
        <w:t>Петлин</w:t>
      </w:r>
      <w:proofErr w:type="spellEnd"/>
      <w:r w:rsidRPr="00496D4E">
        <w:rPr>
          <w:rFonts w:ascii="PT Serif" w:hAnsi="PT Serif" w:cs="CIDFont+F1"/>
          <w:sz w:val="20"/>
          <w:szCs w:val="20"/>
        </w:rPr>
        <w:t xml:space="preserve"> Василий Юрьевич (СНИЛС 085-428-450 86, ИНН 165800454010) признан несостоятельным (банкротом) и введена процедура реализации имущества гражданина. Вышеуказанные требования ООО ПСК "</w:t>
      </w:r>
      <w:proofErr w:type="spellStart"/>
      <w:r w:rsidRPr="00496D4E">
        <w:rPr>
          <w:rFonts w:ascii="PT Serif" w:hAnsi="PT Serif" w:cs="CIDFont+F1"/>
          <w:sz w:val="20"/>
          <w:szCs w:val="20"/>
        </w:rPr>
        <w:t>Универсалстрой</w:t>
      </w:r>
      <w:proofErr w:type="spellEnd"/>
      <w:r w:rsidRPr="00496D4E">
        <w:rPr>
          <w:rFonts w:ascii="PT Serif" w:hAnsi="PT Serif" w:cs="CIDFont+F1"/>
          <w:sz w:val="20"/>
          <w:szCs w:val="20"/>
        </w:rPr>
        <w:t xml:space="preserve">" включены в реестр требований кредиторов </w:t>
      </w:r>
      <w:proofErr w:type="spellStart"/>
      <w:r w:rsidRPr="00496D4E">
        <w:rPr>
          <w:rFonts w:ascii="PT Serif" w:hAnsi="PT Serif" w:cs="CIDFont+F1"/>
          <w:sz w:val="20"/>
          <w:szCs w:val="20"/>
        </w:rPr>
        <w:t>Петлина</w:t>
      </w:r>
      <w:proofErr w:type="spellEnd"/>
      <w:r w:rsidRPr="00496D4E">
        <w:rPr>
          <w:rFonts w:ascii="PT Serif" w:hAnsi="PT Serif" w:cs="CIDFont+F1"/>
          <w:sz w:val="20"/>
          <w:szCs w:val="20"/>
        </w:rPr>
        <w:t xml:space="preserve"> В. Ю. на основании определения Арбитражного суда Республики Татарстан от 29.04.2022 по делу № А65-8086/2021. </w:t>
      </w:r>
    </w:p>
    <w:p w:rsidR="00496D4E" w:rsidRPr="00496D4E" w:rsidRDefault="00496D4E" w:rsidP="00496D4E">
      <w:pPr>
        <w:spacing w:after="0" w:line="240" w:lineRule="auto"/>
        <w:jc w:val="both"/>
        <w:rPr>
          <w:rFonts w:ascii="PT Serif" w:hAnsi="PT Serif" w:cs="CIDFont+F1"/>
          <w:sz w:val="20"/>
          <w:szCs w:val="20"/>
        </w:rPr>
      </w:pPr>
    </w:p>
    <w:p w:rsidR="00496D4E" w:rsidRPr="00496D4E" w:rsidRDefault="00496D4E" w:rsidP="00496D4E">
      <w:pPr>
        <w:spacing w:after="0" w:line="240" w:lineRule="auto"/>
        <w:jc w:val="both"/>
        <w:rPr>
          <w:rFonts w:ascii="PT Serif" w:hAnsi="PT Serif" w:cs="CIDFont+F1"/>
          <w:sz w:val="20"/>
          <w:szCs w:val="20"/>
        </w:rPr>
      </w:pPr>
      <w:r w:rsidRPr="00496D4E">
        <w:rPr>
          <w:rFonts w:ascii="PT Serif" w:hAnsi="PT Serif" w:cs="CIDFont+F1"/>
          <w:sz w:val="20"/>
          <w:szCs w:val="20"/>
        </w:rPr>
        <w:t xml:space="preserve">Реализуемое право требования включает в себя возможность исполнения сумм страхового возмещения с: </w:t>
      </w:r>
    </w:p>
    <w:p w:rsidR="00496D4E" w:rsidRPr="00496D4E" w:rsidRDefault="00496D4E" w:rsidP="00496D4E">
      <w:pPr>
        <w:spacing w:after="0" w:line="240" w:lineRule="auto"/>
        <w:jc w:val="both"/>
        <w:rPr>
          <w:rFonts w:ascii="PT Serif" w:hAnsi="PT Serif" w:cs="CIDFont+F1"/>
          <w:sz w:val="20"/>
          <w:szCs w:val="20"/>
        </w:rPr>
      </w:pPr>
    </w:p>
    <w:p w:rsidR="00496D4E" w:rsidRPr="00496D4E" w:rsidRDefault="00496D4E" w:rsidP="00496D4E">
      <w:pPr>
        <w:spacing w:after="0" w:line="240" w:lineRule="auto"/>
        <w:jc w:val="both"/>
        <w:rPr>
          <w:rFonts w:ascii="PT Serif" w:hAnsi="PT Serif" w:cs="CIDFont+F1"/>
          <w:sz w:val="20"/>
          <w:szCs w:val="20"/>
        </w:rPr>
      </w:pPr>
      <w:r w:rsidRPr="00496D4E">
        <w:rPr>
          <w:rFonts w:ascii="PT Serif" w:hAnsi="PT Serif" w:cs="CIDFont+F1"/>
          <w:sz w:val="20"/>
          <w:szCs w:val="20"/>
        </w:rPr>
        <w:t>- ООО «Центральное общество» (ИНН 7701249655, ОГРН 1025006173114), определением Арбитражного суда Московской области от 23.06.2022 по делу № А41-94540/19 суд включил требования ООО ПСК «</w:t>
      </w:r>
      <w:proofErr w:type="spellStart"/>
      <w:r w:rsidRPr="00496D4E">
        <w:rPr>
          <w:rFonts w:ascii="PT Serif" w:hAnsi="PT Serif" w:cs="CIDFont+F1"/>
          <w:sz w:val="20"/>
          <w:szCs w:val="20"/>
        </w:rPr>
        <w:t>Универсалстрой</w:t>
      </w:r>
      <w:proofErr w:type="spellEnd"/>
      <w:r w:rsidRPr="00496D4E">
        <w:rPr>
          <w:rFonts w:ascii="PT Serif" w:hAnsi="PT Serif" w:cs="CIDFont+F1"/>
          <w:sz w:val="20"/>
          <w:szCs w:val="20"/>
        </w:rPr>
        <w:t xml:space="preserve">» в реестр требований кредиторов ООО «Центральное общество» с очередностью удовлетворения в третью очередь задолженность в размере 7 627 895 рублей 64 копеек. Непогашенный остаток – 6 431 413,73 руб.; </w:t>
      </w:r>
    </w:p>
    <w:p w:rsidR="00735E46" w:rsidRPr="00496D4E" w:rsidRDefault="00496D4E" w:rsidP="00496D4E">
      <w:pPr>
        <w:spacing w:after="0" w:line="240" w:lineRule="auto"/>
        <w:jc w:val="both"/>
        <w:rPr>
          <w:rFonts w:ascii="PT Serif" w:hAnsi="PT Serif" w:cs="CIDFont+F1"/>
          <w:sz w:val="20"/>
          <w:szCs w:val="20"/>
        </w:rPr>
      </w:pPr>
      <w:r w:rsidRPr="00496D4E">
        <w:rPr>
          <w:rFonts w:ascii="PT Serif" w:hAnsi="PT Serif" w:cs="CIDFont+F1"/>
          <w:sz w:val="20"/>
          <w:szCs w:val="20"/>
        </w:rPr>
        <w:t xml:space="preserve">- ООО «РИКС» (ИНН 7604305400, ОГРН 1167627071468), определением Арбитражного суда г. Москвы от 15.03.2022 по делу № А40-60322/21-8-155«Б» требования кредитора ООО «ПСК </w:t>
      </w:r>
      <w:proofErr w:type="spellStart"/>
      <w:r w:rsidRPr="00496D4E">
        <w:rPr>
          <w:rFonts w:ascii="PT Serif" w:hAnsi="PT Serif" w:cs="CIDFont+F1"/>
          <w:sz w:val="20"/>
          <w:szCs w:val="20"/>
        </w:rPr>
        <w:t>Универсалстрой</w:t>
      </w:r>
      <w:proofErr w:type="spellEnd"/>
      <w:r w:rsidRPr="00496D4E">
        <w:rPr>
          <w:rFonts w:ascii="PT Serif" w:hAnsi="PT Serif" w:cs="CIDFont+F1"/>
          <w:sz w:val="20"/>
          <w:szCs w:val="20"/>
        </w:rPr>
        <w:t>» были признаны обоснованными и подлежащими включению в третью очередь реестра требований кредиторов ООО «РИКС» в размере 8 110 760 рублей основного долга. Непогашенный остаток – 6 359 646,92 руб.</w:t>
      </w:r>
      <w:r>
        <w:rPr>
          <w:rFonts w:ascii="PT Serif" w:hAnsi="PT Serif" w:cs="CIDFont+F1"/>
          <w:sz w:val="20"/>
          <w:szCs w:val="20"/>
        </w:rPr>
        <w:t xml:space="preserve"> </w:t>
      </w:r>
      <w:r w:rsidR="00735E46" w:rsidRPr="0081776F">
        <w:rPr>
          <w:rFonts w:ascii="PT Serif" w:hAnsi="PT Serif"/>
          <w:sz w:val="20"/>
          <w:szCs w:val="20"/>
        </w:rPr>
        <w:t xml:space="preserve"> (далее</w:t>
      </w:r>
      <w:r w:rsidR="00735E46">
        <w:rPr>
          <w:rFonts w:ascii="PT Serif" w:hAnsi="PT Serif"/>
          <w:sz w:val="20"/>
          <w:szCs w:val="20"/>
        </w:rPr>
        <w:t>-</w:t>
      </w:r>
      <w:r w:rsidR="00735E46" w:rsidRPr="0081776F">
        <w:rPr>
          <w:rFonts w:ascii="PT Serif" w:hAnsi="PT Serif"/>
          <w:sz w:val="20"/>
          <w:szCs w:val="20"/>
        </w:rPr>
        <w:t xml:space="preserve"> Имущество). 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735E46" w:rsidRPr="00562C08" w:rsidRDefault="00735E46" w:rsidP="00735E46">
      <w:pPr>
        <w:spacing w:after="0" w:line="240" w:lineRule="auto"/>
        <w:jc w:val="center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2.</w:t>
      </w:r>
      <w:r w:rsidRPr="00562C08">
        <w:rPr>
          <w:rFonts w:ascii="PT Serif" w:hAnsi="PT Serif"/>
          <w:sz w:val="20"/>
          <w:szCs w:val="20"/>
        </w:rPr>
        <w:tab/>
        <w:t>Цена договора и порядок расчетов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2.1.</w:t>
      </w:r>
      <w:r w:rsidRPr="00562C08">
        <w:rPr>
          <w:rFonts w:ascii="PT Serif" w:hAnsi="PT Serif"/>
          <w:sz w:val="20"/>
          <w:szCs w:val="20"/>
        </w:rPr>
        <w:tab/>
        <w:t>Общая стоимость Имущества, указанного в пункте 1.1. настоящего договора, составляет ___________________ (_________________________) рублей (НДС не облагается).</w:t>
      </w:r>
    </w:p>
    <w:p w:rsidR="00735E46" w:rsidRPr="00D65E0E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D65E0E">
        <w:rPr>
          <w:rFonts w:ascii="PT Serif" w:hAnsi="PT Serif"/>
          <w:sz w:val="20"/>
          <w:szCs w:val="20"/>
        </w:rPr>
        <w:t>2.2.</w:t>
      </w:r>
      <w:r w:rsidRPr="00D65E0E">
        <w:rPr>
          <w:rFonts w:ascii="PT Serif" w:hAnsi="PT Serif"/>
          <w:sz w:val="20"/>
          <w:szCs w:val="20"/>
        </w:rPr>
        <w:tab/>
        <w:t xml:space="preserve">На основании </w:t>
      </w:r>
      <w:proofErr w:type="spellStart"/>
      <w:r w:rsidRPr="00D65E0E">
        <w:rPr>
          <w:rFonts w:ascii="PT Serif" w:hAnsi="PT Serif"/>
          <w:sz w:val="20"/>
          <w:szCs w:val="20"/>
        </w:rPr>
        <w:t>пп</w:t>
      </w:r>
      <w:proofErr w:type="spellEnd"/>
      <w:r w:rsidRPr="00D65E0E">
        <w:rPr>
          <w:rFonts w:ascii="PT Serif" w:hAnsi="PT Serif"/>
          <w:sz w:val="20"/>
          <w:szCs w:val="20"/>
        </w:rPr>
        <w:t xml:space="preserve">. 15 п. 2 ст. 146 НК РФ операции по реализации имущества должников, признанных в соответствии с законодательством Российской Федерации несостоятельными (банкротами) НДС не облагается, </w:t>
      </w:r>
      <w:r>
        <w:rPr>
          <w:rFonts w:ascii="PT Serif" w:hAnsi="PT Serif"/>
          <w:sz w:val="20"/>
          <w:szCs w:val="20"/>
        </w:rPr>
        <w:t>ООО ПСК «</w:t>
      </w:r>
      <w:proofErr w:type="spellStart"/>
      <w:r>
        <w:rPr>
          <w:rFonts w:ascii="PT Serif" w:hAnsi="PT Serif"/>
          <w:sz w:val="20"/>
          <w:szCs w:val="20"/>
        </w:rPr>
        <w:t>Универсалстрой</w:t>
      </w:r>
      <w:proofErr w:type="spellEnd"/>
      <w:r w:rsidRPr="00805694">
        <w:rPr>
          <w:rFonts w:ascii="PT Serif" w:hAnsi="PT Serif"/>
          <w:sz w:val="20"/>
          <w:szCs w:val="20"/>
        </w:rPr>
        <w:t>»</w:t>
      </w:r>
      <w:r>
        <w:rPr>
          <w:rFonts w:ascii="PT Serif" w:hAnsi="PT Serif"/>
          <w:sz w:val="20"/>
          <w:szCs w:val="20"/>
        </w:rPr>
        <w:t xml:space="preserve"> </w:t>
      </w:r>
      <w:r w:rsidRPr="00D65E0E">
        <w:rPr>
          <w:rFonts w:ascii="PT Serif" w:hAnsi="PT Serif"/>
          <w:sz w:val="20"/>
          <w:szCs w:val="20"/>
        </w:rPr>
        <w:t xml:space="preserve">признано </w:t>
      </w:r>
      <w:r w:rsidR="00FB1773">
        <w:rPr>
          <w:rFonts w:ascii="PT Serif" w:hAnsi="PT Serif"/>
          <w:sz w:val="20"/>
          <w:szCs w:val="20"/>
        </w:rPr>
        <w:t>решением</w:t>
      </w:r>
      <w:r w:rsidR="00FB1773" w:rsidRPr="00936C21">
        <w:rPr>
          <w:rFonts w:ascii="PT Serif" w:hAnsi="PT Serif"/>
          <w:sz w:val="20"/>
          <w:szCs w:val="20"/>
        </w:rPr>
        <w:t xml:space="preserve"> Арбитражного суда Ростовской области от 21.10.2015 по делу № А53-19103/2014</w:t>
      </w:r>
      <w:r w:rsidRPr="00D65E0E">
        <w:rPr>
          <w:rFonts w:ascii="PT Serif" w:hAnsi="PT Serif"/>
          <w:sz w:val="20"/>
          <w:szCs w:val="20"/>
        </w:rPr>
        <w:t>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2.</w:t>
      </w:r>
      <w:r>
        <w:rPr>
          <w:rFonts w:ascii="PT Serif" w:hAnsi="PT Serif"/>
          <w:sz w:val="20"/>
          <w:szCs w:val="20"/>
        </w:rPr>
        <w:t>3</w:t>
      </w:r>
      <w:r w:rsidRPr="00562C08">
        <w:rPr>
          <w:rFonts w:ascii="PT Serif" w:hAnsi="PT Serif"/>
          <w:sz w:val="20"/>
          <w:szCs w:val="20"/>
        </w:rPr>
        <w:t>.</w:t>
      </w:r>
      <w:r w:rsidRPr="00562C08">
        <w:rPr>
          <w:rFonts w:ascii="PT Serif" w:hAnsi="PT Serif"/>
          <w:sz w:val="20"/>
          <w:szCs w:val="20"/>
        </w:rPr>
        <w:tab/>
        <w:t>Указанная цена установлена путем проведения торгов, является окончательной и изменению не подлежит.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lastRenderedPageBreak/>
        <w:t>2.</w:t>
      </w:r>
      <w:r>
        <w:rPr>
          <w:rFonts w:ascii="PT Serif" w:hAnsi="PT Serif"/>
          <w:sz w:val="20"/>
          <w:szCs w:val="20"/>
        </w:rPr>
        <w:t>4</w:t>
      </w:r>
      <w:r w:rsidRPr="00562C08">
        <w:rPr>
          <w:rFonts w:ascii="PT Serif" w:hAnsi="PT Serif"/>
          <w:sz w:val="20"/>
          <w:szCs w:val="20"/>
        </w:rPr>
        <w:t>.</w:t>
      </w:r>
      <w:r w:rsidRPr="00562C08">
        <w:rPr>
          <w:rFonts w:ascii="PT Serif" w:hAnsi="PT Serif"/>
          <w:sz w:val="20"/>
          <w:szCs w:val="20"/>
        </w:rPr>
        <w:tab/>
        <w:t>Стороны определили, что задаток в сумме _____________ рублей, ранее уплаченный Цессионарием на участие в торгах, засчитывается в счет оплаты общей стоимости Имущества, указанной в пункте 2.1. настоящего договора.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2.</w:t>
      </w:r>
      <w:r>
        <w:rPr>
          <w:rFonts w:ascii="PT Serif" w:hAnsi="PT Serif"/>
          <w:sz w:val="20"/>
          <w:szCs w:val="20"/>
        </w:rPr>
        <w:t>5</w:t>
      </w:r>
      <w:r w:rsidRPr="00562C08">
        <w:rPr>
          <w:rFonts w:ascii="PT Serif" w:hAnsi="PT Serif"/>
          <w:sz w:val="20"/>
          <w:szCs w:val="20"/>
        </w:rPr>
        <w:t>.</w:t>
      </w:r>
      <w:r w:rsidRPr="00562C08">
        <w:rPr>
          <w:rFonts w:ascii="PT Serif" w:hAnsi="PT Serif"/>
          <w:sz w:val="20"/>
          <w:szCs w:val="20"/>
        </w:rPr>
        <w:tab/>
        <w:t xml:space="preserve">Цессионарий обязуется перечислить оставшуюся стоимость Имущества </w:t>
      </w:r>
      <w:r>
        <w:rPr>
          <w:rFonts w:ascii="PT Serif" w:hAnsi="PT Serif"/>
          <w:sz w:val="20"/>
          <w:szCs w:val="20"/>
        </w:rPr>
        <w:t xml:space="preserve">в размере __(_) </w:t>
      </w:r>
      <w:r w:rsidRPr="00562C08">
        <w:rPr>
          <w:rFonts w:ascii="PT Serif" w:hAnsi="PT Serif"/>
          <w:sz w:val="20"/>
          <w:szCs w:val="20"/>
        </w:rPr>
        <w:t>на расчетный счет Цедента в течение 30 (тридцати) дней с даты подписания настоящего договора.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2.</w:t>
      </w:r>
      <w:r>
        <w:rPr>
          <w:rFonts w:ascii="PT Serif" w:hAnsi="PT Serif"/>
          <w:sz w:val="20"/>
          <w:szCs w:val="20"/>
        </w:rPr>
        <w:t>6</w:t>
      </w:r>
      <w:r w:rsidRPr="00562C08">
        <w:rPr>
          <w:rFonts w:ascii="PT Serif" w:hAnsi="PT Serif"/>
          <w:sz w:val="20"/>
          <w:szCs w:val="20"/>
        </w:rPr>
        <w:t>.</w:t>
      </w:r>
      <w:r w:rsidRPr="00562C08">
        <w:rPr>
          <w:rFonts w:ascii="PT Serif" w:hAnsi="PT Serif"/>
          <w:sz w:val="20"/>
          <w:szCs w:val="20"/>
        </w:rPr>
        <w:tab/>
        <w:t>Имущество от Цедента к Цессионарию переходит с момента полной оплаты его стоимости, указанной в п. 2.1. настоящего Договора.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2.</w:t>
      </w:r>
      <w:r>
        <w:rPr>
          <w:rFonts w:ascii="PT Serif" w:hAnsi="PT Serif"/>
          <w:sz w:val="20"/>
          <w:szCs w:val="20"/>
        </w:rPr>
        <w:t>7</w:t>
      </w:r>
      <w:r w:rsidRPr="00562C08">
        <w:rPr>
          <w:rFonts w:ascii="PT Serif" w:hAnsi="PT Serif"/>
          <w:sz w:val="20"/>
          <w:szCs w:val="20"/>
        </w:rPr>
        <w:t>.</w:t>
      </w:r>
      <w:r w:rsidRPr="00562C08">
        <w:rPr>
          <w:rFonts w:ascii="PT Serif" w:hAnsi="PT Serif"/>
          <w:sz w:val="20"/>
          <w:szCs w:val="20"/>
        </w:rPr>
        <w:tab/>
        <w:t>Имущество от Цедента к Цессионарию переходит в объеме, в котором оно существует на момент заключения настоящего Договора.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735E46" w:rsidRPr="00562C08" w:rsidRDefault="00735E46" w:rsidP="00735E46">
      <w:pPr>
        <w:spacing w:after="0" w:line="240" w:lineRule="auto"/>
        <w:jc w:val="center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3.</w:t>
      </w:r>
      <w:r w:rsidRPr="00562C08">
        <w:rPr>
          <w:rFonts w:ascii="PT Serif" w:hAnsi="PT Serif"/>
          <w:sz w:val="20"/>
          <w:szCs w:val="20"/>
        </w:rPr>
        <w:tab/>
        <w:t>Передача имущества и переход права собственности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3.1.</w:t>
      </w:r>
      <w:r w:rsidRPr="00562C08">
        <w:rPr>
          <w:rFonts w:ascii="PT Serif" w:hAnsi="PT Serif"/>
          <w:sz w:val="20"/>
          <w:szCs w:val="20"/>
        </w:rPr>
        <w:tab/>
        <w:t xml:space="preserve">В течение 5-ти рабочих дней с момента перечисления денежных средств Цессионарием Цедент обязан передать Цессионарию </w:t>
      </w:r>
      <w:r>
        <w:rPr>
          <w:rFonts w:ascii="PT Serif" w:hAnsi="PT Serif"/>
          <w:sz w:val="20"/>
          <w:szCs w:val="20"/>
        </w:rPr>
        <w:t xml:space="preserve">документы, подтверждающие задолженность, </w:t>
      </w:r>
      <w:r w:rsidRPr="00562C08">
        <w:rPr>
          <w:rFonts w:ascii="PT Serif" w:hAnsi="PT Serif"/>
          <w:sz w:val="20"/>
          <w:szCs w:val="20"/>
        </w:rPr>
        <w:t>путем составления передаточного акта.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735E46" w:rsidRPr="00562C08" w:rsidRDefault="00735E46" w:rsidP="00735E46">
      <w:pPr>
        <w:spacing w:after="0" w:line="240" w:lineRule="auto"/>
        <w:jc w:val="center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4.</w:t>
      </w:r>
      <w:r w:rsidRPr="00562C08">
        <w:rPr>
          <w:rFonts w:ascii="PT Serif" w:hAnsi="PT Serif"/>
          <w:sz w:val="20"/>
          <w:szCs w:val="20"/>
        </w:rPr>
        <w:tab/>
        <w:t>Права и обязанности сторон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4.1.</w:t>
      </w:r>
      <w:r w:rsidRPr="00562C08">
        <w:rPr>
          <w:rFonts w:ascii="PT Serif" w:hAnsi="PT Serif"/>
          <w:sz w:val="20"/>
          <w:szCs w:val="20"/>
        </w:rPr>
        <w:tab/>
        <w:t>Каждая из сторон обязуется добросовестно исполнять обязанности, возложенные на нее настоящим договором.</w:t>
      </w:r>
    </w:p>
    <w:p w:rsidR="00735E46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 xml:space="preserve">4.2. </w:t>
      </w:r>
      <w:r w:rsidRPr="00562C08">
        <w:rPr>
          <w:rFonts w:ascii="PT Serif" w:hAnsi="PT Serif"/>
          <w:sz w:val="20"/>
          <w:szCs w:val="20"/>
        </w:rPr>
        <w:tab/>
        <w:t>Цессионарий обязуется уведомить Должника о переходе права требования и самостоятельно несет все расходы, связанные с процессуальной заменой кредитора.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735E46" w:rsidRPr="00562C08" w:rsidRDefault="00735E46" w:rsidP="00735E46">
      <w:pPr>
        <w:spacing w:after="0" w:line="240" w:lineRule="auto"/>
        <w:jc w:val="center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5.</w:t>
      </w:r>
      <w:r w:rsidRPr="00562C08">
        <w:rPr>
          <w:rFonts w:ascii="PT Serif" w:hAnsi="PT Serif"/>
          <w:sz w:val="20"/>
          <w:szCs w:val="20"/>
        </w:rPr>
        <w:tab/>
        <w:t>Ответственность сторон</w:t>
      </w:r>
    </w:p>
    <w:p w:rsidR="00735E46" w:rsidRPr="00D65E0E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D65E0E">
        <w:rPr>
          <w:rFonts w:ascii="PT Serif" w:hAnsi="PT Serif"/>
          <w:sz w:val="20"/>
          <w:szCs w:val="20"/>
        </w:rPr>
        <w:t>5.1.</w:t>
      </w:r>
      <w:r w:rsidRPr="00D65E0E">
        <w:rPr>
          <w:rFonts w:ascii="PT Serif" w:hAnsi="PT Serif"/>
          <w:sz w:val="20"/>
          <w:szCs w:val="20"/>
        </w:rPr>
        <w:tab/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735E46" w:rsidRPr="00D65E0E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D65E0E">
        <w:rPr>
          <w:rFonts w:ascii="PT Serif" w:hAnsi="PT Serif"/>
          <w:sz w:val="20"/>
          <w:szCs w:val="20"/>
        </w:rPr>
        <w:t>5.2. В случае неоплаты в полном объеме Цессионарием стоимости Имущества в сроки, указанные в п. 2.</w:t>
      </w:r>
      <w:r>
        <w:rPr>
          <w:rFonts w:ascii="PT Serif" w:hAnsi="PT Serif"/>
          <w:sz w:val="20"/>
          <w:szCs w:val="20"/>
        </w:rPr>
        <w:t>4</w:t>
      </w:r>
      <w:r w:rsidRPr="00D65E0E">
        <w:rPr>
          <w:rFonts w:ascii="PT Serif" w:hAnsi="PT Serif"/>
          <w:sz w:val="20"/>
          <w:szCs w:val="20"/>
        </w:rPr>
        <w:t xml:space="preserve"> настоящего договора, договор считается расторгнутым во внесудебном порядке. Частичная оплата по договору (при наличии) подлежит возврату Цессионарию в порядке и сроки, предусмотренные ст. 134 ФЗ «О несостоятельности (банкротстве)». 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5.</w:t>
      </w:r>
      <w:r>
        <w:rPr>
          <w:rFonts w:ascii="PT Serif" w:hAnsi="PT Serif"/>
          <w:sz w:val="20"/>
          <w:szCs w:val="20"/>
        </w:rPr>
        <w:t>3</w:t>
      </w:r>
      <w:r w:rsidRPr="00562C08">
        <w:rPr>
          <w:rFonts w:ascii="PT Serif" w:hAnsi="PT Serif"/>
          <w:sz w:val="20"/>
          <w:szCs w:val="20"/>
        </w:rPr>
        <w:t>.</w:t>
      </w:r>
      <w:r w:rsidRPr="00562C08">
        <w:rPr>
          <w:rFonts w:ascii="PT Serif" w:hAnsi="PT Serif"/>
          <w:sz w:val="20"/>
          <w:szCs w:val="20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5.</w:t>
      </w:r>
      <w:r>
        <w:rPr>
          <w:rFonts w:ascii="PT Serif" w:hAnsi="PT Serif"/>
          <w:sz w:val="20"/>
          <w:szCs w:val="20"/>
        </w:rPr>
        <w:t>4</w:t>
      </w:r>
      <w:r w:rsidRPr="00562C08">
        <w:rPr>
          <w:rFonts w:ascii="PT Serif" w:hAnsi="PT Serif"/>
          <w:sz w:val="20"/>
          <w:szCs w:val="20"/>
        </w:rPr>
        <w:t>.</w:t>
      </w:r>
      <w:r w:rsidRPr="00562C08">
        <w:rPr>
          <w:rFonts w:ascii="PT Serif" w:hAnsi="PT Serif"/>
          <w:sz w:val="20"/>
          <w:szCs w:val="20"/>
        </w:rPr>
        <w:tab/>
        <w:t>При не урегулировании в процессе переговоров спорных вопросов споры разрешаются в Арбитражном суде Владимирской области (если Цессионарием выступает юридическое лицо), либо в Октябрьском районном суде г. Владимира (если Цессионарием выступает физическое лицо).</w:t>
      </w:r>
    </w:p>
    <w:p w:rsidR="00735E46" w:rsidRPr="00562C08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735E46" w:rsidRPr="00562C08" w:rsidRDefault="00735E46" w:rsidP="00735E46">
      <w:pPr>
        <w:spacing w:after="0" w:line="240" w:lineRule="auto"/>
        <w:jc w:val="center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t>6.</w:t>
      </w:r>
      <w:r w:rsidRPr="00562C08">
        <w:rPr>
          <w:rFonts w:ascii="PT Serif" w:hAnsi="PT Serif"/>
          <w:sz w:val="20"/>
          <w:szCs w:val="20"/>
        </w:rPr>
        <w:tab/>
        <w:t>Заключительные положения</w:t>
      </w:r>
    </w:p>
    <w:p w:rsidR="00735E46" w:rsidRPr="007A3337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7A3337">
        <w:rPr>
          <w:rFonts w:ascii="PT Serif" w:hAnsi="PT Serif"/>
          <w:sz w:val="20"/>
          <w:szCs w:val="20"/>
        </w:rPr>
        <w:t>6.1. Настоящий договор считается заключенным и вступает в законную силу с момента его заключения.</w:t>
      </w:r>
    </w:p>
    <w:p w:rsidR="00735E46" w:rsidRPr="007A3337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7A3337">
        <w:rPr>
          <w:rFonts w:ascii="PT Serif" w:hAnsi="PT Serif"/>
          <w:sz w:val="20"/>
          <w:szCs w:val="20"/>
        </w:rPr>
        <w:t>6.2. Настоящий договор составлен в двух экземплярах, имеющих одинаковую юридическую силу.</w:t>
      </w:r>
    </w:p>
    <w:p w:rsidR="00735E46" w:rsidRPr="007A3337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7A3337">
        <w:rPr>
          <w:rFonts w:ascii="PT Serif" w:hAnsi="PT Serif"/>
          <w:sz w:val="20"/>
          <w:szCs w:val="20"/>
        </w:rPr>
        <w:t>6.3. Стороны признают юридическую силу за электронными письмами и документами, направленными по электронной почте, признают их равнозначными документам на бумажных носителях, подписанным собственноручной подписью т.к. только сами Стороны имеют доступ к соответствующим адресам электронной почты.  Доступ к электронной почте каждая Сторона осуществляет по паролю и обязуется сохранять его конфиденциальность.</w:t>
      </w:r>
    </w:p>
    <w:p w:rsidR="00496D4E" w:rsidRDefault="00735E46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r w:rsidRPr="007A3337">
        <w:rPr>
          <w:rFonts w:ascii="PT Serif" w:hAnsi="PT Serif"/>
          <w:sz w:val="20"/>
          <w:szCs w:val="20"/>
        </w:rPr>
        <w:t>6.4. Реализация Сторонами права на обмен электронными документами в порядке п. 6.3. не препятствует дальнейшей возможности обмена документами на бумажном носителе при условии переноса в документы на бумажном носителе информации, первоначально указанной в электронном образе документа.</w:t>
      </w:r>
    </w:p>
    <w:p w:rsidR="00496D4E" w:rsidRDefault="00496D4E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496D4E" w:rsidRDefault="00496D4E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496D4E" w:rsidRDefault="00496D4E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496D4E" w:rsidRDefault="00496D4E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496D4E" w:rsidRDefault="00496D4E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496D4E" w:rsidRDefault="00496D4E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  <w:bookmarkStart w:id="2" w:name="_GoBack"/>
      <w:bookmarkEnd w:id="2"/>
    </w:p>
    <w:p w:rsidR="00496D4E" w:rsidRPr="00562C08" w:rsidRDefault="00496D4E" w:rsidP="00735E46">
      <w:pPr>
        <w:spacing w:after="0" w:line="240" w:lineRule="auto"/>
        <w:jc w:val="both"/>
        <w:rPr>
          <w:rFonts w:ascii="PT Serif" w:hAnsi="PT Serif"/>
          <w:sz w:val="20"/>
          <w:szCs w:val="20"/>
        </w:rPr>
      </w:pPr>
    </w:p>
    <w:p w:rsidR="00735E46" w:rsidRPr="00562C08" w:rsidRDefault="00735E46" w:rsidP="00735E46">
      <w:pPr>
        <w:spacing w:after="0" w:line="240" w:lineRule="auto"/>
        <w:jc w:val="center"/>
        <w:rPr>
          <w:rFonts w:ascii="PT Serif" w:hAnsi="PT Serif"/>
          <w:sz w:val="20"/>
          <w:szCs w:val="20"/>
        </w:rPr>
      </w:pPr>
      <w:r w:rsidRPr="00562C08">
        <w:rPr>
          <w:rFonts w:ascii="PT Serif" w:hAnsi="PT Serif"/>
          <w:sz w:val="20"/>
          <w:szCs w:val="20"/>
        </w:rPr>
        <w:lastRenderedPageBreak/>
        <w:t>7.</w:t>
      </w:r>
      <w:r w:rsidRPr="00562C08">
        <w:rPr>
          <w:rFonts w:ascii="PT Serif" w:hAnsi="PT Serif"/>
          <w:sz w:val="20"/>
          <w:szCs w:val="20"/>
        </w:rPr>
        <w:tab/>
        <w:t>Реквизиты и подписи сторон:</w:t>
      </w:r>
    </w:p>
    <w:p w:rsidR="00735E46" w:rsidRPr="00562C08" w:rsidRDefault="00735E46" w:rsidP="00735E46">
      <w:pPr>
        <w:spacing w:after="0" w:line="240" w:lineRule="auto"/>
        <w:jc w:val="center"/>
        <w:rPr>
          <w:rFonts w:ascii="PT Serif" w:hAnsi="PT Serif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5E46" w:rsidRPr="00C26B27" w:rsidTr="004F3AB8">
        <w:tc>
          <w:tcPr>
            <w:tcW w:w="4672" w:type="dxa"/>
          </w:tcPr>
          <w:p w:rsidR="00735E46" w:rsidRPr="0081776F" w:rsidRDefault="00735E46" w:rsidP="004F3AB8">
            <w:pPr>
              <w:jc w:val="both"/>
              <w:rPr>
                <w:rFonts w:ascii="PT Serif" w:hAnsi="PT Serif"/>
                <w:sz w:val="20"/>
                <w:szCs w:val="20"/>
              </w:rPr>
            </w:pPr>
            <w:r w:rsidRPr="0081776F">
              <w:rPr>
                <w:rFonts w:ascii="PT Serif" w:hAnsi="PT Serif"/>
                <w:sz w:val="20"/>
                <w:szCs w:val="20"/>
              </w:rPr>
              <w:t xml:space="preserve">Цедент: </w:t>
            </w:r>
          </w:p>
          <w:p w:rsidR="00735E46" w:rsidRPr="0081776F" w:rsidRDefault="00735E46" w:rsidP="004F3AB8">
            <w:pPr>
              <w:jc w:val="both"/>
              <w:rPr>
                <w:rFonts w:ascii="PT Serif" w:hAnsi="PT Serif"/>
                <w:sz w:val="20"/>
                <w:szCs w:val="20"/>
                <w:highlight w:val="yellow"/>
              </w:rPr>
            </w:pPr>
          </w:p>
          <w:p w:rsidR="00735E46" w:rsidRPr="0082608D" w:rsidRDefault="00735E46" w:rsidP="00735E46">
            <w:pPr>
              <w:jc w:val="both"/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sz w:val="20"/>
                <w:szCs w:val="20"/>
              </w:rPr>
              <w:t>ОО</w:t>
            </w:r>
            <w:r w:rsidRPr="0082608D">
              <w:rPr>
                <w:rFonts w:ascii="PT Serif" w:hAnsi="PT Serif"/>
                <w:sz w:val="20"/>
                <w:szCs w:val="20"/>
              </w:rPr>
              <w:t>О</w:t>
            </w:r>
            <w:r>
              <w:rPr>
                <w:rFonts w:ascii="PT Serif" w:hAnsi="PT Serif"/>
                <w:sz w:val="20"/>
                <w:szCs w:val="20"/>
              </w:rPr>
              <w:t xml:space="preserve"> ПСК «</w:t>
            </w:r>
            <w:proofErr w:type="spellStart"/>
            <w:r>
              <w:rPr>
                <w:rFonts w:ascii="PT Serif" w:hAnsi="PT Serif"/>
                <w:sz w:val="20"/>
                <w:szCs w:val="20"/>
              </w:rPr>
              <w:t>Универсалстрой</w:t>
            </w:r>
            <w:proofErr w:type="spellEnd"/>
            <w:r w:rsidRPr="0082608D">
              <w:rPr>
                <w:rFonts w:ascii="PT Serif" w:hAnsi="PT Serif"/>
                <w:sz w:val="20"/>
                <w:szCs w:val="20"/>
              </w:rPr>
              <w:t>»</w:t>
            </w:r>
          </w:p>
          <w:p w:rsidR="00735E46" w:rsidRDefault="00735E46" w:rsidP="004F3AB8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</w:pPr>
            <w:r w:rsidRPr="00735E46"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>347369, Ростовская область, г. Волгодонск, ш. Ростовское, д. 1 г, стр. 1</w:t>
            </w:r>
          </w:p>
          <w:p w:rsidR="00735E46" w:rsidRPr="00735E46" w:rsidRDefault="00735E46" w:rsidP="00735E4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>ИНН/КПП: 6143040563 / 614301001</w:t>
            </w:r>
          </w:p>
          <w:p w:rsidR="00735E46" w:rsidRPr="00735E46" w:rsidRDefault="00735E46" w:rsidP="00735E4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</w:pPr>
            <w:r w:rsidRPr="00735E46"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>ОГРН:  1026101935903</w:t>
            </w:r>
          </w:p>
          <w:p w:rsidR="00735E46" w:rsidRPr="00735E46" w:rsidRDefault="00735E46" w:rsidP="00735E4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</w:pPr>
            <w:r w:rsidRPr="00735E46"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>Р/с:  40702810712010830863</w:t>
            </w:r>
          </w:p>
          <w:p w:rsidR="00735E46" w:rsidRPr="00735E46" w:rsidRDefault="00735E46" w:rsidP="00735E4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</w:pPr>
            <w:r w:rsidRPr="00735E46"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>БИК:  044525360</w:t>
            </w:r>
          </w:p>
          <w:p w:rsidR="00735E46" w:rsidRPr="00735E46" w:rsidRDefault="00735E46" w:rsidP="00735E46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</w:pPr>
            <w:r w:rsidRPr="00735E46"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>К/С:  30101810445250000360</w:t>
            </w:r>
          </w:p>
          <w:p w:rsidR="00735E46" w:rsidRDefault="00735E46" w:rsidP="00735E46">
            <w:pPr>
              <w:jc w:val="both"/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 xml:space="preserve">БАНК: </w:t>
            </w:r>
            <w:r w:rsidRPr="00735E46"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 xml:space="preserve">Филиал "Корпоративный" </w:t>
            </w:r>
          </w:p>
          <w:p w:rsidR="00735E46" w:rsidRPr="0081776F" w:rsidRDefault="00735E46" w:rsidP="00735E46">
            <w:pPr>
              <w:jc w:val="both"/>
              <w:rPr>
                <w:rFonts w:ascii="PT Serif" w:eastAsia="Arial" w:hAnsi="PT Serif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35E46"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>ПАО "</w:t>
            </w:r>
            <w:proofErr w:type="spellStart"/>
            <w:r w:rsidRPr="00735E46"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735E46">
              <w:rPr>
                <w:rFonts w:ascii="PT Serif" w:eastAsia="Calibri" w:hAnsi="PT Serif" w:cs="Calibri"/>
                <w:color w:val="000000"/>
                <w:sz w:val="20"/>
                <w:szCs w:val="20"/>
                <w:lang w:eastAsia="ru-RU"/>
              </w:rPr>
              <w:t>"</w:t>
            </w:r>
          </w:p>
          <w:p w:rsidR="00735E46" w:rsidRPr="0081776F" w:rsidRDefault="00735E46" w:rsidP="004F3AB8">
            <w:pPr>
              <w:jc w:val="both"/>
              <w:rPr>
                <w:rFonts w:ascii="PT Serif" w:hAnsi="PT Serif"/>
                <w:sz w:val="20"/>
                <w:szCs w:val="20"/>
                <w:highlight w:val="yellow"/>
              </w:rPr>
            </w:pPr>
          </w:p>
        </w:tc>
        <w:tc>
          <w:tcPr>
            <w:tcW w:w="4673" w:type="dxa"/>
          </w:tcPr>
          <w:p w:rsidR="00735E46" w:rsidRPr="00C26B27" w:rsidRDefault="00735E46" w:rsidP="004F3AB8">
            <w:pPr>
              <w:jc w:val="both"/>
              <w:rPr>
                <w:rFonts w:ascii="PT Serif" w:hAnsi="PT Serif"/>
                <w:sz w:val="20"/>
                <w:szCs w:val="20"/>
              </w:rPr>
            </w:pPr>
            <w:r w:rsidRPr="00C26B27">
              <w:rPr>
                <w:rFonts w:ascii="PT Serif" w:hAnsi="PT Serif"/>
                <w:sz w:val="20"/>
                <w:szCs w:val="20"/>
              </w:rPr>
              <w:t xml:space="preserve">       Цессионарий:</w:t>
            </w:r>
          </w:p>
          <w:p w:rsidR="00735E46" w:rsidRPr="00C26B27" w:rsidRDefault="00735E46" w:rsidP="004F3AB8">
            <w:pPr>
              <w:jc w:val="center"/>
              <w:rPr>
                <w:rFonts w:ascii="PT Serif" w:hAnsi="PT Serif"/>
                <w:sz w:val="20"/>
                <w:szCs w:val="20"/>
              </w:rPr>
            </w:pPr>
          </w:p>
        </w:tc>
      </w:tr>
      <w:tr w:rsidR="00735E46" w:rsidRPr="00562C08" w:rsidTr="004F3AB8">
        <w:tc>
          <w:tcPr>
            <w:tcW w:w="4672" w:type="dxa"/>
          </w:tcPr>
          <w:p w:rsidR="00735E46" w:rsidRPr="0081776F" w:rsidRDefault="00735E46" w:rsidP="004F3AB8">
            <w:pPr>
              <w:suppressAutoHyphens/>
              <w:jc w:val="both"/>
              <w:rPr>
                <w:rFonts w:ascii="PT Serif" w:hAnsi="PT Serif"/>
                <w:sz w:val="20"/>
                <w:szCs w:val="20"/>
                <w:highlight w:val="yellow"/>
              </w:rPr>
            </w:pPr>
          </w:p>
        </w:tc>
        <w:tc>
          <w:tcPr>
            <w:tcW w:w="4673" w:type="dxa"/>
          </w:tcPr>
          <w:p w:rsidR="00735E46" w:rsidRPr="00562C08" w:rsidRDefault="00735E46" w:rsidP="004F3AB8">
            <w:pPr>
              <w:jc w:val="center"/>
              <w:rPr>
                <w:rFonts w:ascii="PT Serif" w:hAnsi="PT Serif"/>
                <w:sz w:val="20"/>
                <w:szCs w:val="20"/>
              </w:rPr>
            </w:pPr>
          </w:p>
        </w:tc>
      </w:tr>
      <w:tr w:rsidR="00735E46" w:rsidRPr="00562C08" w:rsidTr="004F3AB8">
        <w:tc>
          <w:tcPr>
            <w:tcW w:w="4672" w:type="dxa"/>
          </w:tcPr>
          <w:p w:rsidR="00735E46" w:rsidRPr="0082608D" w:rsidRDefault="00735E46" w:rsidP="00735E46">
            <w:pPr>
              <w:jc w:val="both"/>
              <w:rPr>
                <w:rFonts w:ascii="PT Serif" w:hAnsi="PT Serif"/>
                <w:sz w:val="20"/>
                <w:szCs w:val="20"/>
              </w:rPr>
            </w:pPr>
            <w:r w:rsidRPr="0082608D">
              <w:rPr>
                <w:rFonts w:ascii="PT Serif" w:hAnsi="PT Serif"/>
                <w:sz w:val="20"/>
                <w:szCs w:val="20"/>
              </w:rPr>
              <w:t>Конкурсный управляющий</w:t>
            </w:r>
          </w:p>
          <w:p w:rsidR="00735E46" w:rsidRPr="0082608D" w:rsidRDefault="00735E46" w:rsidP="00735E46">
            <w:pPr>
              <w:jc w:val="both"/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sz w:val="20"/>
                <w:szCs w:val="20"/>
              </w:rPr>
              <w:t>ОО</w:t>
            </w:r>
            <w:r w:rsidRPr="0082608D">
              <w:rPr>
                <w:rFonts w:ascii="PT Serif" w:hAnsi="PT Serif"/>
                <w:sz w:val="20"/>
                <w:szCs w:val="20"/>
              </w:rPr>
              <w:t xml:space="preserve">О </w:t>
            </w:r>
            <w:r>
              <w:rPr>
                <w:rFonts w:ascii="PT Serif" w:hAnsi="PT Serif"/>
                <w:sz w:val="20"/>
                <w:szCs w:val="20"/>
              </w:rPr>
              <w:t>ПСК «</w:t>
            </w:r>
            <w:proofErr w:type="spellStart"/>
            <w:r>
              <w:rPr>
                <w:rFonts w:ascii="PT Serif" w:hAnsi="PT Serif"/>
                <w:sz w:val="20"/>
                <w:szCs w:val="20"/>
              </w:rPr>
              <w:t>Универсалстрой</w:t>
            </w:r>
            <w:proofErr w:type="spellEnd"/>
            <w:r w:rsidRPr="0082608D">
              <w:rPr>
                <w:rFonts w:ascii="PT Serif" w:hAnsi="PT Serif"/>
                <w:sz w:val="20"/>
                <w:szCs w:val="20"/>
              </w:rPr>
              <w:t>»</w:t>
            </w:r>
          </w:p>
          <w:p w:rsidR="00735E46" w:rsidRPr="0081776F" w:rsidRDefault="00735E46" w:rsidP="004F3AB8">
            <w:pPr>
              <w:jc w:val="both"/>
              <w:rPr>
                <w:rFonts w:ascii="PT Serif" w:hAnsi="PT Serif"/>
                <w:sz w:val="20"/>
                <w:szCs w:val="20"/>
              </w:rPr>
            </w:pPr>
          </w:p>
          <w:p w:rsidR="00735E46" w:rsidRPr="0081776F" w:rsidRDefault="00735E46" w:rsidP="004F3AB8">
            <w:pPr>
              <w:jc w:val="both"/>
              <w:rPr>
                <w:rFonts w:ascii="PT Serif" w:hAnsi="PT Serif"/>
                <w:sz w:val="20"/>
                <w:szCs w:val="20"/>
              </w:rPr>
            </w:pPr>
          </w:p>
          <w:p w:rsidR="00735E46" w:rsidRPr="0081776F" w:rsidRDefault="00735E46" w:rsidP="004F3AB8">
            <w:pPr>
              <w:jc w:val="both"/>
              <w:rPr>
                <w:rFonts w:ascii="PT Serif" w:hAnsi="PT Serif"/>
                <w:sz w:val="20"/>
                <w:szCs w:val="20"/>
              </w:rPr>
            </w:pPr>
            <w:r w:rsidRPr="0081776F">
              <w:rPr>
                <w:rFonts w:ascii="PT Serif" w:hAnsi="PT Serif"/>
                <w:sz w:val="20"/>
                <w:szCs w:val="20"/>
              </w:rPr>
              <w:t>____________________________ Моргунов Р.Н.</w:t>
            </w:r>
            <w:r w:rsidRPr="0081776F">
              <w:rPr>
                <w:rFonts w:ascii="PT Serif" w:hAnsi="PT Serif"/>
                <w:sz w:val="20"/>
                <w:szCs w:val="20"/>
              </w:rPr>
              <w:tab/>
            </w:r>
          </w:p>
          <w:p w:rsidR="00735E46" w:rsidRPr="0081776F" w:rsidRDefault="00735E46" w:rsidP="004F3AB8">
            <w:pPr>
              <w:jc w:val="center"/>
              <w:rPr>
                <w:rFonts w:ascii="PT Serif" w:hAnsi="PT Serif"/>
                <w:sz w:val="20"/>
                <w:szCs w:val="20"/>
                <w:highlight w:val="yellow"/>
              </w:rPr>
            </w:pPr>
          </w:p>
        </w:tc>
        <w:tc>
          <w:tcPr>
            <w:tcW w:w="4673" w:type="dxa"/>
          </w:tcPr>
          <w:p w:rsidR="00735E46" w:rsidRPr="00562C08" w:rsidRDefault="00735E46" w:rsidP="004F3AB8">
            <w:pPr>
              <w:jc w:val="both"/>
              <w:rPr>
                <w:rFonts w:ascii="PT Serif" w:hAnsi="PT Serif"/>
                <w:sz w:val="20"/>
                <w:szCs w:val="20"/>
              </w:rPr>
            </w:pPr>
          </w:p>
          <w:p w:rsidR="00735E46" w:rsidRPr="00562C08" w:rsidRDefault="00735E46" w:rsidP="004F3AB8">
            <w:pPr>
              <w:jc w:val="both"/>
              <w:rPr>
                <w:rFonts w:ascii="PT Serif" w:hAnsi="PT Serif"/>
                <w:sz w:val="20"/>
                <w:szCs w:val="20"/>
              </w:rPr>
            </w:pPr>
          </w:p>
          <w:p w:rsidR="00735E46" w:rsidRPr="00562C08" w:rsidRDefault="00735E46" w:rsidP="004F3AB8">
            <w:pPr>
              <w:jc w:val="both"/>
              <w:rPr>
                <w:rFonts w:ascii="PT Serif" w:hAnsi="PT Serif"/>
                <w:sz w:val="20"/>
                <w:szCs w:val="20"/>
              </w:rPr>
            </w:pPr>
          </w:p>
          <w:p w:rsidR="00735E46" w:rsidRPr="00562C08" w:rsidRDefault="00735E46" w:rsidP="004F3AB8">
            <w:pPr>
              <w:jc w:val="both"/>
              <w:rPr>
                <w:rFonts w:ascii="PT Serif" w:hAnsi="PT Serif"/>
                <w:sz w:val="20"/>
                <w:szCs w:val="20"/>
              </w:rPr>
            </w:pPr>
          </w:p>
          <w:p w:rsidR="00735E46" w:rsidRPr="00562C08" w:rsidRDefault="00735E46" w:rsidP="004F3AB8">
            <w:pPr>
              <w:jc w:val="both"/>
              <w:rPr>
                <w:rFonts w:ascii="PT Serif" w:hAnsi="PT Serif"/>
                <w:sz w:val="20"/>
                <w:szCs w:val="20"/>
              </w:rPr>
            </w:pPr>
            <w:r w:rsidRPr="00562C08">
              <w:rPr>
                <w:rFonts w:ascii="PT Serif" w:hAnsi="PT Serif"/>
                <w:sz w:val="20"/>
                <w:szCs w:val="20"/>
              </w:rPr>
              <w:t>________________________________________</w:t>
            </w:r>
            <w:r w:rsidRPr="00562C08">
              <w:rPr>
                <w:rFonts w:ascii="PT Serif" w:hAnsi="PT Serif"/>
                <w:sz w:val="20"/>
                <w:szCs w:val="20"/>
              </w:rPr>
              <w:tab/>
            </w:r>
          </w:p>
        </w:tc>
      </w:tr>
    </w:tbl>
    <w:p w:rsidR="000F7A93" w:rsidRDefault="00496D4E"/>
    <w:sectPr w:rsidR="000F7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IDFont+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0C"/>
    <w:rsid w:val="00087763"/>
    <w:rsid w:val="0037128A"/>
    <w:rsid w:val="00452037"/>
    <w:rsid w:val="00496D4E"/>
    <w:rsid w:val="00735E46"/>
    <w:rsid w:val="00D12D0C"/>
    <w:rsid w:val="00FB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6AFA"/>
  <w15:chartTrackingRefBased/>
  <w15:docId w15:val="{24CC281A-5343-46B2-ADD1-537ADA33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8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Неверовский Стас</dc:creator>
  <cp:keywords/>
  <dc:description/>
  <cp:lastModifiedBy>Неверовский Стас</cp:lastModifiedBy>
  <cp:revision>4</cp:revision>
  <dcterms:created xsi:type="dcterms:W3CDTF">2026-07-21T12:24:00Z</dcterms:created>
  <dcterms:modified xsi:type="dcterms:W3CDTF">2026-07-29T09:20:00Z</dcterms:modified>
</cp:coreProperties>
</file>